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BA43"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lang w:val="en-US"/>
        </w:rPr>
        <w:drawing>
          <wp:inline distT="0" distB="0" distL="0" distR="0" wp14:anchorId="49582EEA" wp14:editId="4A4417C8">
            <wp:extent cx="1066800" cy="1066800"/>
            <wp:effectExtent l="0" t="0" r="0" b="0"/>
            <wp:docPr id="10" name="Picture 10" descr="https://lh6.googleusercontent.com/ikwPXAMJxyEYCFBxRLXdNlnDQAJN0Eb-Jm7qpNntF9moECYjTXsUJWOUk33ZO-z7Mfq5Wy-yNTAPWrGjrkUcDXv3fLhhhzfdZ5nmUUCT946bxE5i1NCW9WBoq5h6JlyR3afSF8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42A64C4B"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00C9BCAE" w14:textId="370D7756" w:rsidR="00653571" w:rsidRPr="00653571" w:rsidRDefault="00AC7EC3" w:rsidP="00653571">
      <w:pPr>
        <w:spacing w:after="0" w:line="240" w:lineRule="auto"/>
        <w:rPr>
          <w:rFonts w:ascii="Times New Roman" w:eastAsia="Times New Roman" w:hAnsi="Times New Roman" w:cs="Times New Roman"/>
          <w:sz w:val="24"/>
          <w:szCs w:val="24"/>
          <w:lang w:eastAsia="en-GB"/>
        </w:rPr>
      </w:pPr>
      <w:r>
        <w:rPr>
          <w:rFonts w:ascii="Open Sans" w:eastAsia="Times New Roman" w:hAnsi="Open Sans" w:cs="Open Sans"/>
          <w:b/>
          <w:bCs/>
          <w:color w:val="004888"/>
          <w:sz w:val="54"/>
          <w:szCs w:val="54"/>
          <w:lang w:eastAsia="en-GB"/>
        </w:rPr>
        <w:t>Advice Session</w:t>
      </w:r>
      <w:r w:rsidR="001E7EB7" w:rsidRPr="792F2792">
        <w:rPr>
          <w:rFonts w:ascii="Open Sans" w:eastAsia="Times New Roman" w:hAnsi="Open Sans" w:cs="Open Sans"/>
          <w:b/>
          <w:bCs/>
          <w:color w:val="004888"/>
          <w:sz w:val="54"/>
          <w:szCs w:val="54"/>
          <w:lang w:eastAsia="en-GB"/>
        </w:rPr>
        <w:t xml:space="preserve"> </w:t>
      </w:r>
      <w:r w:rsidR="6C4A7E67" w:rsidRPr="792F2792">
        <w:rPr>
          <w:rFonts w:ascii="Open Sans" w:eastAsia="Times New Roman" w:hAnsi="Open Sans" w:cs="Open Sans"/>
          <w:b/>
          <w:bCs/>
          <w:color w:val="004888"/>
          <w:sz w:val="54"/>
          <w:szCs w:val="54"/>
          <w:lang w:eastAsia="en-GB"/>
        </w:rPr>
        <w:t>Supervisor</w:t>
      </w:r>
    </w:p>
    <w:p w14:paraId="5658141C"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54"/>
          <w:szCs w:val="54"/>
          <w:lang w:eastAsia="en-GB"/>
        </w:rPr>
        <w:t>Job pack</w:t>
      </w:r>
    </w:p>
    <w:p w14:paraId="0C085928"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37511073" w14:textId="1AA7F8D5"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Thanks for your interest in working at Citizens Advice</w:t>
      </w:r>
      <w:r w:rsidRPr="005A15DE">
        <w:rPr>
          <w:rFonts w:ascii="Open Sans" w:eastAsia="Times New Roman" w:hAnsi="Open Sans" w:cs="Open Sans"/>
          <w:color w:val="004888"/>
          <w:sz w:val="24"/>
          <w:szCs w:val="24"/>
          <w:lang w:eastAsia="en-GB"/>
        </w:rPr>
        <w:t>.</w:t>
      </w:r>
      <w:r w:rsidRPr="00653571">
        <w:rPr>
          <w:rFonts w:ascii="Open Sans" w:eastAsia="Times New Roman" w:hAnsi="Open Sans" w:cs="Open Sans"/>
          <w:color w:val="004888"/>
          <w:sz w:val="24"/>
          <w:szCs w:val="24"/>
          <w:lang w:eastAsia="en-GB"/>
        </w:rPr>
        <w:t xml:space="preserve"> This job pack should give you everything you need to know to apply for this role and what it means to work at Citizens Advice.  </w:t>
      </w:r>
    </w:p>
    <w:p w14:paraId="3BF0D91B"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21C5A5AB" w14:textId="77777777" w:rsidR="00653571" w:rsidRPr="00653571" w:rsidRDefault="00653571" w:rsidP="00653571">
      <w:pPr>
        <w:spacing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In this pack you’ll find:</w:t>
      </w:r>
    </w:p>
    <w:p w14:paraId="36716830" w14:textId="77777777"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Our values</w:t>
      </w:r>
    </w:p>
    <w:p w14:paraId="37B6D5D3" w14:textId="77777777" w:rsidR="00653571" w:rsidRPr="00653571" w:rsidRDefault="00A65577"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Pr>
          <w:rFonts w:ascii="Open Sans" w:eastAsia="Times New Roman" w:hAnsi="Open Sans" w:cs="Open Sans"/>
          <w:color w:val="004888"/>
          <w:sz w:val="24"/>
          <w:szCs w:val="24"/>
          <w:lang w:eastAsia="en-GB"/>
        </w:rPr>
        <w:t xml:space="preserve">3 </w:t>
      </w:r>
      <w:r w:rsidR="00653571" w:rsidRPr="00653571">
        <w:rPr>
          <w:rFonts w:ascii="Open Sans" w:eastAsia="Times New Roman" w:hAnsi="Open Sans" w:cs="Open Sans"/>
          <w:color w:val="004888"/>
          <w:sz w:val="24"/>
          <w:szCs w:val="24"/>
          <w:lang w:eastAsia="en-GB"/>
        </w:rPr>
        <w:t>things you should know about us</w:t>
      </w:r>
    </w:p>
    <w:p w14:paraId="7C35D810" w14:textId="3901CE02"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 xml:space="preserve">Overview of Citizens Advice </w:t>
      </w:r>
    </w:p>
    <w:p w14:paraId="38AEEAE7" w14:textId="77777777"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The role profile and personal specification</w:t>
      </w:r>
    </w:p>
    <w:p w14:paraId="4157D714" w14:textId="77777777" w:rsidR="00653571" w:rsidRPr="00653571" w:rsidRDefault="00653571" w:rsidP="00653571">
      <w:pPr>
        <w:numPr>
          <w:ilvl w:val="0"/>
          <w:numId w:val="1"/>
        </w:numPr>
        <w:spacing w:after="28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What we give our staff</w:t>
      </w:r>
    </w:p>
    <w:tbl>
      <w:tblPr>
        <w:tblW w:w="9299" w:type="dxa"/>
        <w:tblInd w:w="100" w:type="dxa"/>
        <w:tblCellMar>
          <w:top w:w="15" w:type="dxa"/>
          <w:left w:w="15" w:type="dxa"/>
          <w:bottom w:w="15" w:type="dxa"/>
          <w:right w:w="15" w:type="dxa"/>
        </w:tblCellMar>
        <w:tblLook w:val="04A0" w:firstRow="1" w:lastRow="0" w:firstColumn="1" w:lastColumn="0" w:noHBand="0" w:noVBand="1"/>
      </w:tblPr>
      <w:tblGrid>
        <w:gridCol w:w="9299"/>
      </w:tblGrid>
      <w:tr w:rsidR="00653571" w:rsidRPr="00653571" w14:paraId="06688EAB" w14:textId="77777777" w:rsidTr="001E60A9">
        <w:trPr>
          <w:trHeight w:val="1317"/>
        </w:trPr>
        <w:tc>
          <w:tcPr>
            <w:tcW w:w="929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hideMark/>
          </w:tcPr>
          <w:p w14:paraId="61E2FE71" w14:textId="77777777" w:rsidR="00653571" w:rsidRDefault="00653571" w:rsidP="005A15DE">
            <w:pPr>
              <w:spacing w:after="0" w:line="240" w:lineRule="auto"/>
              <w:rPr>
                <w:rFonts w:ascii="Open Sans" w:eastAsia="Times New Roman" w:hAnsi="Open Sans" w:cs="Open Sans"/>
                <w:b/>
                <w:bCs/>
                <w:color w:val="004B88"/>
                <w:sz w:val="24"/>
                <w:szCs w:val="24"/>
                <w:lang w:eastAsia="en-GB"/>
              </w:rPr>
            </w:pPr>
            <w:r w:rsidRPr="005A15DE">
              <w:rPr>
                <w:rFonts w:ascii="Open Sans" w:eastAsia="Times New Roman" w:hAnsi="Open Sans" w:cs="Open Sans"/>
                <w:b/>
                <w:bCs/>
                <w:color w:val="004B88"/>
                <w:sz w:val="24"/>
                <w:szCs w:val="24"/>
                <w:lang w:eastAsia="en-GB"/>
              </w:rPr>
              <w:t>Want to chat about this role?</w:t>
            </w:r>
          </w:p>
          <w:p w14:paraId="2273BFB0" w14:textId="77777777" w:rsidR="00B1750A" w:rsidRDefault="00B1750A" w:rsidP="005A15DE">
            <w:pPr>
              <w:spacing w:after="0" w:line="240" w:lineRule="auto"/>
              <w:rPr>
                <w:rFonts w:ascii="Open Sans" w:eastAsia="Times New Roman" w:hAnsi="Open Sans" w:cs="Open Sans"/>
                <w:b/>
                <w:bCs/>
                <w:color w:val="004B88"/>
                <w:sz w:val="24"/>
                <w:szCs w:val="24"/>
                <w:lang w:eastAsia="en-GB"/>
              </w:rPr>
            </w:pPr>
          </w:p>
          <w:p w14:paraId="4BB5541C" w14:textId="4DD15EF3" w:rsidR="00653571" w:rsidRPr="008B7E34" w:rsidRDefault="00653571" w:rsidP="00A65577">
            <w:pPr>
              <w:spacing w:after="0" w:line="240" w:lineRule="auto"/>
              <w:rPr>
                <w:rFonts w:ascii="Open Sans" w:eastAsia="Times New Roman" w:hAnsi="Open Sans" w:cs="Open Sans"/>
                <w:color w:val="004B88"/>
                <w:sz w:val="24"/>
                <w:szCs w:val="24"/>
                <w:lang w:eastAsia="en-GB"/>
              </w:rPr>
            </w:pPr>
            <w:r w:rsidRPr="005A15DE">
              <w:rPr>
                <w:rFonts w:ascii="Open Sans" w:eastAsia="Times New Roman" w:hAnsi="Open Sans" w:cs="Open Sans"/>
                <w:color w:val="004B88"/>
                <w:sz w:val="24"/>
                <w:szCs w:val="24"/>
                <w:lang w:eastAsia="en-GB"/>
              </w:rPr>
              <w:t xml:space="preserve">If you </w:t>
            </w:r>
            <w:r w:rsidR="00B1750A">
              <w:rPr>
                <w:rFonts w:ascii="Open Sans" w:eastAsia="Times New Roman" w:hAnsi="Open Sans" w:cs="Open Sans"/>
                <w:color w:val="004B88"/>
                <w:sz w:val="24"/>
                <w:szCs w:val="24"/>
                <w:lang w:eastAsia="en-GB"/>
              </w:rPr>
              <w:t>want</w:t>
            </w:r>
            <w:r w:rsidRPr="005A15DE">
              <w:rPr>
                <w:rFonts w:ascii="Open Sans" w:eastAsia="Times New Roman" w:hAnsi="Open Sans" w:cs="Open Sans"/>
                <w:color w:val="004B88"/>
                <w:sz w:val="24"/>
                <w:szCs w:val="24"/>
                <w:lang w:eastAsia="en-GB"/>
              </w:rPr>
              <w:t xml:space="preserve"> to chat about the role further, you can contact </w:t>
            </w:r>
            <w:r w:rsidR="0037311A">
              <w:rPr>
                <w:rFonts w:ascii="Open Sans" w:eastAsia="Times New Roman" w:hAnsi="Open Sans" w:cs="Open Sans"/>
                <w:color w:val="004B88"/>
                <w:sz w:val="24"/>
                <w:szCs w:val="24"/>
                <w:lang w:eastAsia="en-GB"/>
              </w:rPr>
              <w:t>us</w:t>
            </w:r>
            <w:r w:rsidR="00A65577" w:rsidRPr="00A65577">
              <w:rPr>
                <w:rFonts w:ascii="Open Sans" w:eastAsia="Times New Roman" w:hAnsi="Open Sans" w:cs="Open Sans"/>
                <w:color w:val="004B88"/>
                <w:sz w:val="24"/>
                <w:szCs w:val="24"/>
                <w:lang w:eastAsia="en-GB"/>
              </w:rPr>
              <w:t xml:space="preserve"> </w:t>
            </w:r>
            <w:r w:rsidRPr="005A15DE">
              <w:rPr>
                <w:rFonts w:ascii="Open Sans" w:eastAsia="Times New Roman" w:hAnsi="Open Sans" w:cs="Open Sans"/>
                <w:color w:val="004B88"/>
                <w:sz w:val="24"/>
                <w:szCs w:val="24"/>
                <w:lang w:eastAsia="en-GB"/>
              </w:rPr>
              <w:t>by emailing</w:t>
            </w:r>
            <w:r w:rsidR="008B7E34">
              <w:rPr>
                <w:rFonts w:ascii="Open Sans" w:eastAsia="Times New Roman" w:hAnsi="Open Sans" w:cs="Open Sans"/>
                <w:color w:val="004B88"/>
                <w:sz w:val="24"/>
                <w:szCs w:val="24"/>
                <w:lang w:eastAsia="en-GB"/>
              </w:rPr>
              <w:t xml:space="preserve"> </w:t>
            </w:r>
            <w:r w:rsidR="00BA2873" w:rsidRPr="00BA2873">
              <w:rPr>
                <w:rFonts w:ascii="Open Sans" w:eastAsia="Times New Roman" w:hAnsi="Open Sans" w:cs="Open Sans"/>
                <w:color w:val="004B88"/>
                <w:sz w:val="24"/>
                <w:szCs w:val="24"/>
                <w:lang w:eastAsia="en-GB"/>
              </w:rPr>
              <w:t>surreyrecruitmentCA@gmail.com</w:t>
            </w:r>
          </w:p>
        </w:tc>
      </w:tr>
    </w:tbl>
    <w:p w14:paraId="7435D716" w14:textId="77777777" w:rsidR="00653571" w:rsidRPr="00653571" w:rsidRDefault="00653571" w:rsidP="005A15DE">
      <w:pPr>
        <w:spacing w:after="240" w:line="240" w:lineRule="auto"/>
        <w:rPr>
          <w:rFonts w:ascii="Times New Roman" w:eastAsia="Times New Roman" w:hAnsi="Times New Roman" w:cs="Times New Roman"/>
          <w:sz w:val="24"/>
          <w:szCs w:val="24"/>
          <w:lang w:eastAsia="en-GB"/>
        </w:rPr>
      </w:pPr>
    </w:p>
    <w:tbl>
      <w:tblPr>
        <w:tblW w:w="90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5" w:type="dxa"/>
          <w:left w:w="15" w:type="dxa"/>
          <w:bottom w:w="15" w:type="dxa"/>
          <w:right w:w="15" w:type="dxa"/>
        </w:tblCellMar>
        <w:tblLook w:val="04A0" w:firstRow="1" w:lastRow="0" w:firstColumn="1" w:lastColumn="0" w:noHBand="0" w:noVBand="1"/>
      </w:tblPr>
      <w:tblGrid>
        <w:gridCol w:w="9026"/>
      </w:tblGrid>
      <w:tr w:rsidR="00653571" w:rsidRPr="00653571" w14:paraId="60FB9967" w14:textId="77777777" w:rsidTr="00D94D3D">
        <w:trPr>
          <w:trHeight w:val="6060"/>
        </w:trPr>
        <w:tc>
          <w:tcPr>
            <w:tcW w:w="0" w:type="auto"/>
            <w:tcBorders>
              <w:bottom w:val="single" w:sz="4" w:space="0" w:color="FFFFFF" w:themeColor="background1"/>
            </w:tcBorders>
            <w:tcMar>
              <w:top w:w="100" w:type="dxa"/>
              <w:left w:w="100" w:type="dxa"/>
              <w:bottom w:w="100" w:type="dxa"/>
              <w:right w:w="100" w:type="dxa"/>
            </w:tcMar>
            <w:hideMark/>
          </w:tcPr>
          <w:p w14:paraId="50896432"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41D5C016" w14:textId="77777777" w:rsidR="00653571" w:rsidRPr="00653571" w:rsidRDefault="00653571" w:rsidP="00653571">
            <w:pPr>
              <w:spacing w:before="280" w:after="280" w:line="240" w:lineRule="auto"/>
              <w:rPr>
                <w:rFonts w:ascii="Times New Roman" w:eastAsia="Times New Roman" w:hAnsi="Times New Roman" w:cs="Times New Roman"/>
                <w:sz w:val="24"/>
                <w:szCs w:val="24"/>
                <w:lang w:eastAsia="en-GB"/>
              </w:rPr>
            </w:pPr>
            <w:r>
              <w:rPr>
                <w:noProof/>
                <w:lang w:val="en-US"/>
              </w:rPr>
              <w:drawing>
                <wp:inline distT="0" distB="0" distL="0" distR="0" wp14:anchorId="1B412DF9" wp14:editId="2A24267F">
                  <wp:extent cx="406400" cy="342900"/>
                  <wp:effectExtent l="0" t="0" r="0" b="0"/>
                  <wp:docPr id="9" name="Picture 9"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406400" cy="342900"/>
                          </a:xfrm>
                          <a:prstGeom prst="rect">
                            <a:avLst/>
                          </a:prstGeom>
                        </pic:spPr>
                      </pic:pic>
                    </a:graphicData>
                  </a:graphic>
                </wp:inline>
              </w:drawing>
            </w:r>
            <w:r w:rsidRPr="373D1A56">
              <w:rPr>
                <w:rFonts w:ascii="Open Sans" w:eastAsia="Times New Roman" w:hAnsi="Open Sans" w:cs="Open Sans"/>
                <w:b/>
                <w:bCs/>
                <w:color w:val="004888"/>
                <w:sz w:val="54"/>
                <w:szCs w:val="54"/>
                <w:lang w:eastAsia="en-GB"/>
              </w:rPr>
              <w:t xml:space="preserve"> Our values</w:t>
            </w:r>
          </w:p>
          <w:p w14:paraId="4036D160" w14:textId="77777777" w:rsidR="00653571" w:rsidRPr="00653571" w:rsidRDefault="00653571" w:rsidP="00653571">
            <w:pPr>
              <w:spacing w:before="280"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inventive. </w:t>
            </w:r>
            <w:r w:rsidRPr="00653571">
              <w:rPr>
                <w:rFonts w:ascii="Open Sans" w:eastAsia="Times New Roman" w:hAnsi="Open Sans" w:cs="Open Sans"/>
                <w:color w:val="004888"/>
                <w:sz w:val="24"/>
                <w:szCs w:val="24"/>
                <w:lang w:eastAsia="en-GB"/>
              </w:rPr>
              <w:t>We’re not afraid of trying new things and learn by getting things wrong. We question every idea to make it better and we change when things aren’t working.</w:t>
            </w:r>
          </w:p>
          <w:p w14:paraId="120B315C" w14:textId="77777777" w:rsidR="00653571" w:rsidRPr="00653571" w:rsidRDefault="00653571" w:rsidP="00653571">
            <w:pPr>
              <w:spacing w:before="280"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generous. </w:t>
            </w:r>
            <w:r w:rsidRPr="00653571">
              <w:rPr>
                <w:rFonts w:ascii="Open Sans" w:eastAsia="Times New Roman" w:hAnsi="Open Sans" w:cs="Open Sans"/>
                <w:color w:val="004888"/>
                <w:sz w:val="24"/>
                <w:szCs w:val="24"/>
                <w:lang w:eastAsia="en-GB"/>
              </w:rPr>
              <w:t>We work together, sharing knowledge and experience to solve problems. We tell it like it is and respect everyone</w:t>
            </w:r>
            <w:r w:rsidRPr="00653571">
              <w:rPr>
                <w:rFonts w:ascii="Open Sans" w:eastAsia="Times New Roman" w:hAnsi="Open Sans" w:cs="Open Sans"/>
                <w:b/>
                <w:bCs/>
                <w:color w:val="004888"/>
                <w:sz w:val="24"/>
                <w:szCs w:val="24"/>
                <w:lang w:eastAsia="en-GB"/>
              </w:rPr>
              <w:t>.</w:t>
            </w:r>
          </w:p>
          <w:p w14:paraId="527155F6" w14:textId="5CB6D68B" w:rsidR="00653571" w:rsidRPr="005523E7" w:rsidRDefault="00653571" w:rsidP="00653571">
            <w:pPr>
              <w:spacing w:after="280" w:line="240" w:lineRule="auto"/>
              <w:jc w:val="both"/>
              <w:rPr>
                <w:rFonts w:ascii="Open Sans" w:eastAsia="Times New Roman" w:hAnsi="Open Sans" w:cs="Open Sans"/>
                <w:color w:val="004888"/>
                <w:sz w:val="24"/>
                <w:szCs w:val="24"/>
                <w:lang w:eastAsia="en-GB"/>
              </w:rPr>
            </w:pPr>
            <w:r w:rsidRPr="00653571">
              <w:rPr>
                <w:rFonts w:ascii="Open Sans" w:eastAsia="Times New Roman" w:hAnsi="Open Sans" w:cs="Open Sans"/>
                <w:b/>
                <w:bCs/>
                <w:color w:val="004888"/>
                <w:sz w:val="24"/>
                <w:szCs w:val="24"/>
                <w:lang w:eastAsia="en-GB"/>
              </w:rPr>
              <w:t xml:space="preserve">We’re responsible. </w:t>
            </w:r>
            <w:r w:rsidRPr="00653571">
              <w:rPr>
                <w:rFonts w:ascii="Open Sans" w:eastAsia="Times New Roman" w:hAnsi="Open Sans" w:cs="Open Sans"/>
                <w:color w:val="004888"/>
                <w:sz w:val="24"/>
                <w:szCs w:val="24"/>
                <w:lang w:eastAsia="en-GB"/>
              </w:rPr>
              <w:t>We do what we say we’ll do and keep our promises. We remember that we work for a charity and use our resources effectively.</w:t>
            </w:r>
          </w:p>
        </w:tc>
      </w:tr>
      <w:tr w:rsidR="00653571" w:rsidRPr="00653571" w14:paraId="3268473E" w14:textId="77777777" w:rsidTr="00D94D3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0" w:type="dxa"/>
              <w:bottom w:w="100" w:type="dxa"/>
              <w:right w:w="100" w:type="dxa"/>
            </w:tcMar>
            <w:hideMark/>
          </w:tcPr>
          <w:p w14:paraId="2F38F8DC"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5" w:type="dxa"/>
                <w:left w:w="15" w:type="dxa"/>
                <w:bottom w:w="15" w:type="dxa"/>
                <w:right w:w="15" w:type="dxa"/>
              </w:tblCellMar>
              <w:tblLook w:val="04A0" w:firstRow="1" w:lastRow="0" w:firstColumn="1" w:lastColumn="0" w:noHBand="0" w:noVBand="1"/>
            </w:tblPr>
            <w:tblGrid>
              <w:gridCol w:w="870"/>
              <w:gridCol w:w="7946"/>
            </w:tblGrid>
            <w:tr w:rsidR="00653571" w:rsidRPr="00653571" w14:paraId="0B265AE0" w14:textId="77777777" w:rsidTr="00D94D3D">
              <w:tc>
                <w:tcPr>
                  <w:tcW w:w="0" w:type="auto"/>
                  <w:tcMar>
                    <w:top w:w="100" w:type="dxa"/>
                    <w:left w:w="100" w:type="dxa"/>
                    <w:bottom w:w="100" w:type="dxa"/>
                    <w:right w:w="100" w:type="dxa"/>
                  </w:tcMar>
                  <w:hideMark/>
                </w:tcPr>
                <w:p w14:paraId="37AFCDBD"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lang w:val="en-US"/>
                    </w:rPr>
                    <w:drawing>
                      <wp:inline distT="0" distB="0" distL="0" distR="0" wp14:anchorId="7F9D9538" wp14:editId="20B20F4A">
                        <wp:extent cx="425450" cy="406400"/>
                        <wp:effectExtent l="0" t="0" r="0" b="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425450" cy="406400"/>
                                </a:xfrm>
                                <a:prstGeom prst="rect">
                                  <a:avLst/>
                                </a:prstGeom>
                              </pic:spPr>
                            </pic:pic>
                          </a:graphicData>
                        </a:graphic>
                      </wp:inline>
                    </w:drawing>
                  </w:r>
                </w:p>
              </w:tc>
              <w:tc>
                <w:tcPr>
                  <w:tcW w:w="0" w:type="auto"/>
                  <w:tcMar>
                    <w:top w:w="100" w:type="dxa"/>
                    <w:left w:w="100" w:type="dxa"/>
                    <w:bottom w:w="100" w:type="dxa"/>
                    <w:right w:w="100" w:type="dxa"/>
                  </w:tcMar>
                  <w:hideMark/>
                </w:tcPr>
                <w:p w14:paraId="6E749FE1"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54"/>
                      <w:szCs w:val="54"/>
                      <w:lang w:eastAsia="en-GB"/>
                    </w:rPr>
                    <w:t>3 things you should know about us</w:t>
                  </w:r>
                </w:p>
              </w:tc>
            </w:tr>
          </w:tbl>
          <w:p w14:paraId="5978F8A6"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10E7D7C4"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1. We’re local and we’re national</w:t>
            </w:r>
            <w:r w:rsidRPr="00653571">
              <w:rPr>
                <w:rFonts w:ascii="Open Sans" w:eastAsia="Times New Roman" w:hAnsi="Open Sans" w:cs="Open Sans"/>
                <w:color w:val="004888"/>
                <w:sz w:val="24"/>
                <w:szCs w:val="24"/>
                <w:lang w:eastAsia="en-GB"/>
              </w:rPr>
              <w:t>. We have 6 national offices and offer direct support to people in around 300 independent local Citizens Advice services across England and Wales.</w:t>
            </w:r>
          </w:p>
          <w:p w14:paraId="294D3D6A"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p>
          <w:p w14:paraId="1339E2BA"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2. We’re here for everyone. </w:t>
            </w:r>
            <w:r w:rsidRPr="00653571">
              <w:rPr>
                <w:rFonts w:ascii="Open Sans" w:eastAsia="Times New Roman" w:hAnsi="Open Sans" w:cs="Open Sans"/>
                <w:color w:val="004888"/>
                <w:sz w:val="24"/>
                <w:szCs w:val="24"/>
                <w:lang w:eastAsia="en-GB"/>
              </w:rPr>
              <w:t>Our advice helps people solve problems and our advocacy helps fix problems in society. Whatever the problem, we won’t turn people away.</w:t>
            </w:r>
          </w:p>
          <w:p w14:paraId="2EBBBD88"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 </w:t>
            </w:r>
          </w:p>
          <w:p w14:paraId="7362DA94"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3. We’re listened to - and we make a difference. </w:t>
            </w:r>
            <w:r w:rsidRPr="00653571">
              <w:rPr>
                <w:rFonts w:ascii="Open Sans" w:eastAsia="Times New Roman" w:hAnsi="Open Sans" w:cs="Open Sans"/>
                <w:color w:val="004888"/>
                <w:sz w:val="24"/>
                <w:szCs w:val="24"/>
                <w:lang w:eastAsia="en-GB"/>
              </w:rPr>
              <w:t>Our trusted brand and the quality of our research mean we make a real impact on behalf of the people who rely on us.</w:t>
            </w:r>
          </w:p>
        </w:tc>
      </w:tr>
    </w:tbl>
    <w:p w14:paraId="60E99CFB" w14:textId="77777777" w:rsidR="00B92D92" w:rsidRDefault="00B92D92" w:rsidP="00653571">
      <w:pPr>
        <w:spacing w:after="240" w:line="240" w:lineRule="auto"/>
        <w:rPr>
          <w:rFonts w:ascii="Times New Roman" w:eastAsia="Times New Roman" w:hAnsi="Times New Roman" w:cs="Times New Roman"/>
          <w:sz w:val="24"/>
          <w:szCs w:val="24"/>
          <w:lang w:eastAsia="en-GB"/>
        </w:rPr>
      </w:pPr>
    </w:p>
    <w:p w14:paraId="6581E984" w14:textId="19FC8F7A" w:rsidR="00653571" w:rsidRPr="00653571" w:rsidRDefault="00B92D92" w:rsidP="00B92D9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017C777B"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lang w:val="en-US"/>
        </w:rPr>
        <w:lastRenderedPageBreak/>
        <w:drawing>
          <wp:inline distT="0" distB="0" distL="0" distR="0" wp14:anchorId="510779CC" wp14:editId="02B83234">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inline>
        </w:drawing>
      </w:r>
      <w:r w:rsidRPr="373D1A56">
        <w:rPr>
          <w:rFonts w:ascii="Open Sans" w:eastAsia="Times New Roman" w:hAnsi="Open Sans" w:cs="Open Sans"/>
          <w:color w:val="004888"/>
          <w:sz w:val="32"/>
          <w:szCs w:val="32"/>
          <w:lang w:eastAsia="en-GB"/>
        </w:rPr>
        <w:t xml:space="preserve"> </w:t>
      </w:r>
      <w:r w:rsidRPr="373D1A56">
        <w:rPr>
          <w:rFonts w:ascii="Arial" w:eastAsia="Times New Roman" w:hAnsi="Arial" w:cs="Arial"/>
          <w:color w:val="000000" w:themeColor="text1"/>
          <w:lang w:eastAsia="en-GB"/>
        </w:rPr>
        <w:t> </w:t>
      </w:r>
      <w:r w:rsidRPr="373D1A56">
        <w:rPr>
          <w:rFonts w:ascii="Open Sans" w:eastAsia="Times New Roman" w:hAnsi="Open Sans" w:cs="Open Sans"/>
          <w:b/>
          <w:bCs/>
          <w:color w:val="004888"/>
          <w:sz w:val="54"/>
          <w:szCs w:val="54"/>
          <w:lang w:eastAsia="en-GB"/>
        </w:rPr>
        <w:t>Overview of Citizens Advice</w:t>
      </w:r>
    </w:p>
    <w:tbl>
      <w:tblPr>
        <w:tblW w:w="98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5" w:type="dxa"/>
          <w:left w:w="15" w:type="dxa"/>
          <w:bottom w:w="15" w:type="dxa"/>
          <w:right w:w="15" w:type="dxa"/>
        </w:tblCellMar>
        <w:tblLook w:val="04A0" w:firstRow="1" w:lastRow="0" w:firstColumn="1" w:lastColumn="0" w:noHBand="0" w:noVBand="1"/>
      </w:tblPr>
      <w:tblGrid>
        <w:gridCol w:w="5356"/>
        <w:gridCol w:w="4520"/>
      </w:tblGrid>
      <w:tr w:rsidR="00653571" w:rsidRPr="00653571" w14:paraId="05B2D266" w14:textId="77777777" w:rsidTr="00E93FDC">
        <w:trPr>
          <w:trHeight w:val="7222"/>
        </w:trPr>
        <w:tc>
          <w:tcPr>
            <w:tcW w:w="0" w:type="auto"/>
            <w:tcMar>
              <w:top w:w="100" w:type="dxa"/>
              <w:left w:w="100" w:type="dxa"/>
              <w:bottom w:w="100" w:type="dxa"/>
              <w:right w:w="100" w:type="dxa"/>
            </w:tcMar>
            <w:hideMark/>
          </w:tcPr>
          <w:p w14:paraId="1F004C27"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69763CEC" w14:textId="77777777" w:rsidR="00653571" w:rsidRPr="00653571" w:rsidRDefault="00653571" w:rsidP="00F377E3">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The Citizens Advice service is made up of Citizens Advice - the national charity - and a network of around 300 local Citizens Advice members.</w:t>
            </w:r>
            <w:r w:rsidRPr="00653571">
              <w:rPr>
                <w:rFonts w:ascii="Open Sans" w:eastAsia="Times New Roman" w:hAnsi="Open Sans" w:cs="Open Sans"/>
                <w:color w:val="004B88"/>
                <w:sz w:val="24"/>
                <w:szCs w:val="24"/>
                <w:lang w:eastAsia="en-GB"/>
              </w:rPr>
              <w:br/>
            </w:r>
            <w:r w:rsidRPr="00653571">
              <w:rPr>
                <w:rFonts w:ascii="Open Sans" w:eastAsia="Times New Roman" w:hAnsi="Open Sans" w:cs="Open Sans"/>
                <w:color w:val="004B88"/>
                <w:sz w:val="24"/>
                <w:szCs w:val="24"/>
                <w:lang w:eastAsia="en-GB"/>
              </w:rPr>
              <w:br/>
              <w:t>This role sits our network of independent charities, delivering services from</w:t>
            </w:r>
          </w:p>
          <w:p w14:paraId="780C1D62" w14:textId="77777777" w:rsidR="00653571" w:rsidRPr="00653571" w:rsidRDefault="00653571" w:rsidP="00F377E3">
            <w:pPr>
              <w:spacing w:after="0" w:line="240" w:lineRule="auto"/>
              <w:rPr>
                <w:rFonts w:ascii="Times New Roman" w:eastAsia="Times New Roman" w:hAnsi="Times New Roman" w:cs="Times New Roman"/>
                <w:sz w:val="24"/>
                <w:szCs w:val="24"/>
                <w:lang w:eastAsia="en-GB"/>
              </w:rPr>
            </w:pPr>
          </w:p>
          <w:p w14:paraId="03D0337D" w14:textId="77777777" w:rsidR="00653571" w:rsidRPr="00653571" w:rsidRDefault="00653571" w:rsidP="00F377E3">
            <w:pPr>
              <w:numPr>
                <w:ilvl w:val="0"/>
                <w:numId w:val="2"/>
              </w:numPr>
              <w:spacing w:after="0" w:line="240" w:lineRule="auto"/>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600 local Citizens Advice outlets</w:t>
            </w:r>
          </w:p>
          <w:p w14:paraId="6553F1B0" w14:textId="77777777" w:rsidR="00653571" w:rsidRPr="00653571" w:rsidRDefault="00653571" w:rsidP="00F377E3">
            <w:pPr>
              <w:numPr>
                <w:ilvl w:val="0"/>
                <w:numId w:val="2"/>
              </w:numPr>
              <w:spacing w:after="0" w:line="240" w:lineRule="auto"/>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1,800 community centres, GPs’ surgeries and prisons</w:t>
            </w:r>
            <w:r w:rsidRPr="00653571">
              <w:rPr>
                <w:rFonts w:ascii="Open Sans" w:eastAsia="Times New Roman" w:hAnsi="Open Sans" w:cs="Open Sans"/>
                <w:color w:val="004B88"/>
                <w:sz w:val="24"/>
                <w:szCs w:val="24"/>
                <w:lang w:eastAsia="en-GB"/>
              </w:rPr>
              <w:br/>
            </w:r>
            <w:r w:rsidRPr="00653571">
              <w:rPr>
                <w:rFonts w:ascii="Open Sans" w:eastAsia="Times New Roman" w:hAnsi="Open Sans" w:cs="Open Sans"/>
                <w:color w:val="004B88"/>
                <w:sz w:val="24"/>
                <w:szCs w:val="24"/>
                <w:lang w:eastAsia="en-GB"/>
              </w:rPr>
              <w:br/>
            </w:r>
          </w:p>
          <w:p w14:paraId="606BDE61" w14:textId="77777777" w:rsidR="00653571" w:rsidRPr="00653571" w:rsidRDefault="00653571" w:rsidP="00F377E3">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They do this with: </w:t>
            </w:r>
            <w:r w:rsidRPr="00653571">
              <w:rPr>
                <w:rFonts w:ascii="Open Sans" w:eastAsia="Times New Roman" w:hAnsi="Open Sans" w:cs="Open Sans"/>
                <w:color w:val="004B88"/>
                <w:sz w:val="24"/>
                <w:szCs w:val="24"/>
                <w:lang w:eastAsia="en-GB"/>
              </w:rPr>
              <w:t> </w:t>
            </w:r>
          </w:p>
          <w:p w14:paraId="253F093B" w14:textId="77777777" w:rsidR="00653571" w:rsidRPr="00653571" w:rsidRDefault="00653571" w:rsidP="00F377E3">
            <w:pPr>
              <w:spacing w:after="0" w:line="240" w:lineRule="auto"/>
              <w:rPr>
                <w:rFonts w:ascii="Times New Roman" w:eastAsia="Times New Roman" w:hAnsi="Times New Roman" w:cs="Times New Roman"/>
                <w:sz w:val="24"/>
                <w:szCs w:val="24"/>
                <w:lang w:eastAsia="en-GB"/>
              </w:rPr>
            </w:pPr>
          </w:p>
          <w:p w14:paraId="7E51D5AD" w14:textId="77777777" w:rsidR="00653571" w:rsidRPr="00653571" w:rsidRDefault="00653571" w:rsidP="00F377E3">
            <w:pPr>
              <w:numPr>
                <w:ilvl w:val="0"/>
                <w:numId w:val="3"/>
              </w:numPr>
              <w:spacing w:after="0" w:line="240" w:lineRule="auto"/>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6,500 local staff</w:t>
            </w:r>
          </w:p>
          <w:p w14:paraId="247F455C" w14:textId="77777777" w:rsidR="00653571" w:rsidRPr="00653571" w:rsidRDefault="00653571" w:rsidP="00F377E3">
            <w:pPr>
              <w:numPr>
                <w:ilvl w:val="0"/>
                <w:numId w:val="3"/>
              </w:numPr>
              <w:spacing w:after="0" w:line="240" w:lineRule="auto"/>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23,000 trained volunteers</w:t>
            </w:r>
          </w:p>
          <w:p w14:paraId="4194A979" w14:textId="77777777" w:rsidR="00653571" w:rsidRPr="00653571" w:rsidRDefault="00653571" w:rsidP="00F377E3">
            <w:pPr>
              <w:spacing w:after="0" w:line="240" w:lineRule="auto"/>
              <w:rPr>
                <w:rFonts w:ascii="Times New Roman" w:eastAsia="Times New Roman" w:hAnsi="Times New Roman" w:cs="Times New Roman"/>
                <w:sz w:val="24"/>
                <w:szCs w:val="24"/>
                <w:lang w:eastAsia="en-GB"/>
              </w:rPr>
            </w:pPr>
          </w:p>
          <w:p w14:paraId="7F3652A2" w14:textId="77777777" w:rsidR="00653571" w:rsidRPr="00653571" w:rsidRDefault="00653571" w:rsidP="00F377E3">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Our reach means 99% of people in England and Wales can access a local Citizens Advice within a 30 minute drive of where they live.</w:t>
            </w:r>
          </w:p>
        </w:tc>
        <w:tc>
          <w:tcPr>
            <w:tcW w:w="0" w:type="auto"/>
            <w:tcMar>
              <w:top w:w="100" w:type="dxa"/>
              <w:left w:w="100" w:type="dxa"/>
              <w:bottom w:w="100" w:type="dxa"/>
              <w:right w:w="100" w:type="dxa"/>
            </w:tcMar>
            <w:hideMark/>
          </w:tcPr>
          <w:p w14:paraId="620CFC39" w14:textId="77777777" w:rsidR="00653571" w:rsidRPr="00653571" w:rsidRDefault="00653571" w:rsidP="00653571">
            <w:pPr>
              <w:spacing w:after="240" w:line="240" w:lineRule="auto"/>
              <w:rPr>
                <w:rFonts w:ascii="Times New Roman" w:eastAsia="Times New Roman" w:hAnsi="Times New Roman" w:cs="Times New Roman"/>
                <w:sz w:val="24"/>
                <w:szCs w:val="24"/>
                <w:lang w:eastAsia="en-GB"/>
              </w:rPr>
            </w:pPr>
          </w:p>
          <w:p w14:paraId="2734FBCA" w14:textId="77777777" w:rsidR="00653571" w:rsidRPr="00653571" w:rsidRDefault="00653571" w:rsidP="00653571">
            <w:pPr>
              <w:spacing w:after="0" w:line="240" w:lineRule="auto"/>
              <w:jc w:val="right"/>
              <w:rPr>
                <w:rFonts w:ascii="Times New Roman" w:eastAsia="Times New Roman" w:hAnsi="Times New Roman" w:cs="Times New Roman"/>
                <w:sz w:val="24"/>
                <w:szCs w:val="24"/>
                <w:lang w:eastAsia="en-GB"/>
              </w:rPr>
            </w:pPr>
            <w:r>
              <w:rPr>
                <w:noProof/>
                <w:lang w:val="en-US"/>
              </w:rPr>
              <w:drawing>
                <wp:inline distT="0" distB="0" distL="0" distR="0" wp14:anchorId="596D5505" wp14:editId="2882271E">
                  <wp:extent cx="2735229" cy="4637211"/>
                  <wp:effectExtent l="0" t="0" r="8255" b="0"/>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2744811" cy="4653456"/>
                          </a:xfrm>
                          <a:prstGeom prst="rect">
                            <a:avLst/>
                          </a:prstGeom>
                        </pic:spPr>
                      </pic:pic>
                    </a:graphicData>
                  </a:graphic>
                </wp:inline>
              </w:drawing>
            </w:r>
          </w:p>
          <w:p w14:paraId="36AC2922"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tc>
      </w:tr>
    </w:tbl>
    <w:p w14:paraId="17029291" w14:textId="5ACCAA49" w:rsidR="00A27571" w:rsidRDefault="00527061" w:rsidP="00A27571">
      <w:pPr>
        <w:spacing w:line="240" w:lineRule="auto"/>
        <w:rPr>
          <w:rFonts w:ascii="Open Sans" w:hAnsi="Open Sans" w:cs="Open Sans"/>
          <w:color w:val="004B88"/>
          <w:sz w:val="24"/>
          <w:szCs w:val="24"/>
        </w:rPr>
      </w:pPr>
      <w:r>
        <w:rPr>
          <w:rFonts w:ascii="Open Sans" w:hAnsi="Open Sans" w:cs="Open Sans"/>
          <w:color w:val="004B88"/>
          <w:sz w:val="24"/>
          <w:szCs w:val="24"/>
        </w:rPr>
        <w:t>We</w:t>
      </w:r>
      <w:r w:rsidR="00052854" w:rsidRPr="00052854">
        <w:rPr>
          <w:rFonts w:ascii="Open Sans" w:hAnsi="Open Sans" w:cs="Open Sans"/>
          <w:color w:val="004B88"/>
          <w:sz w:val="24"/>
          <w:szCs w:val="24"/>
        </w:rPr>
        <w:t xml:space="preserve"> help thousands of people every year with issues including housing, debt, benefits, and employment. Our services are funded by local and national contracts and project grants, and we work with a range of stakeholders including local authorities, and community partners. </w:t>
      </w:r>
      <w:r w:rsidR="00A27571" w:rsidRPr="002F7AD1">
        <w:rPr>
          <w:rFonts w:ascii="Open Sans" w:hAnsi="Open Sans" w:cs="Open Sans"/>
          <w:color w:val="004B88"/>
          <w:sz w:val="24"/>
          <w:szCs w:val="24"/>
        </w:rPr>
        <w:t xml:space="preserve">We provide </w:t>
      </w:r>
      <w:r w:rsidR="00A27571">
        <w:rPr>
          <w:rFonts w:ascii="Open Sans" w:hAnsi="Open Sans" w:cs="Open Sans"/>
          <w:color w:val="004B88"/>
          <w:sz w:val="24"/>
          <w:szCs w:val="24"/>
        </w:rPr>
        <w:t xml:space="preserve">both </w:t>
      </w:r>
      <w:r w:rsidR="00A27571" w:rsidRPr="002F7AD1">
        <w:rPr>
          <w:rFonts w:ascii="Open Sans" w:hAnsi="Open Sans" w:cs="Open Sans"/>
          <w:color w:val="004B88"/>
          <w:sz w:val="24"/>
          <w:szCs w:val="24"/>
        </w:rPr>
        <w:t>generalist advice service</w:t>
      </w:r>
      <w:r w:rsidR="00A27571">
        <w:rPr>
          <w:rFonts w:ascii="Open Sans" w:hAnsi="Open Sans" w:cs="Open Sans"/>
          <w:color w:val="004B88"/>
          <w:sz w:val="24"/>
          <w:szCs w:val="24"/>
        </w:rPr>
        <w:t xml:space="preserve">s, as well as specialist projects such as Housing Court Desk, Social Prescribing, Domestic Abuse Services, and Macmillan. </w:t>
      </w:r>
    </w:p>
    <w:p w14:paraId="58BD7BD2" w14:textId="77777777" w:rsidR="00A27571" w:rsidRPr="002F7AD1" w:rsidRDefault="00A27571" w:rsidP="00A27571">
      <w:pPr>
        <w:spacing w:before="120" w:after="240" w:line="240" w:lineRule="auto"/>
        <w:rPr>
          <w:rFonts w:ascii="Open Sans" w:hAnsi="Open Sans" w:cs="Open Sans"/>
          <w:color w:val="004B88"/>
          <w:sz w:val="24"/>
          <w:szCs w:val="24"/>
        </w:rPr>
      </w:pPr>
      <w:r w:rsidRPr="792F2792">
        <w:rPr>
          <w:rFonts w:ascii="Open Sans" w:hAnsi="Open Sans" w:cs="Open Sans"/>
          <w:color w:val="004B88"/>
          <w:sz w:val="24"/>
          <w:szCs w:val="24"/>
        </w:rPr>
        <w:t>Governed by board</w:t>
      </w:r>
      <w:r>
        <w:rPr>
          <w:rFonts w:ascii="Open Sans" w:hAnsi="Open Sans" w:cs="Open Sans"/>
          <w:color w:val="004B88"/>
          <w:sz w:val="24"/>
          <w:szCs w:val="24"/>
        </w:rPr>
        <w:t>s of</w:t>
      </w:r>
      <w:r w:rsidRPr="792F2792">
        <w:rPr>
          <w:rFonts w:ascii="Open Sans" w:hAnsi="Open Sans" w:cs="Open Sans"/>
          <w:color w:val="004B88"/>
          <w:sz w:val="24"/>
          <w:szCs w:val="24"/>
        </w:rPr>
        <w:t xml:space="preserve"> trustees, we have a highly skilled workforce to support the organisation</w:t>
      </w:r>
      <w:r>
        <w:rPr>
          <w:rFonts w:ascii="Open Sans" w:hAnsi="Open Sans" w:cs="Open Sans"/>
          <w:color w:val="004B88"/>
          <w:sz w:val="24"/>
          <w:szCs w:val="24"/>
        </w:rPr>
        <w:t xml:space="preserve">, including </w:t>
      </w:r>
      <w:r w:rsidRPr="792F2792">
        <w:rPr>
          <w:rFonts w:ascii="Open Sans" w:hAnsi="Open Sans" w:cs="Open Sans"/>
          <w:color w:val="004B88"/>
          <w:sz w:val="24"/>
          <w:szCs w:val="24"/>
        </w:rPr>
        <w:t xml:space="preserve">paid staff and volunteers.  Our generalist advice service is </w:t>
      </w:r>
      <w:r>
        <w:rPr>
          <w:rFonts w:ascii="Open Sans" w:hAnsi="Open Sans" w:cs="Open Sans"/>
          <w:color w:val="004B88"/>
          <w:sz w:val="24"/>
          <w:szCs w:val="24"/>
        </w:rPr>
        <w:t xml:space="preserve">generally </w:t>
      </w:r>
      <w:r w:rsidRPr="792F2792">
        <w:rPr>
          <w:rFonts w:ascii="Open Sans" w:hAnsi="Open Sans" w:cs="Open Sans"/>
          <w:color w:val="004B88"/>
          <w:sz w:val="24"/>
          <w:szCs w:val="24"/>
        </w:rPr>
        <w:t xml:space="preserve">provided by volunteers who carry out reception, advice and research and campaign roles and are managed and supported by paid staff. Our specialist projects are </w:t>
      </w:r>
      <w:r>
        <w:rPr>
          <w:rFonts w:ascii="Open Sans" w:hAnsi="Open Sans" w:cs="Open Sans"/>
          <w:color w:val="004B88"/>
          <w:sz w:val="24"/>
          <w:szCs w:val="24"/>
        </w:rPr>
        <w:t xml:space="preserve">generally </w:t>
      </w:r>
      <w:r w:rsidRPr="792F2792">
        <w:rPr>
          <w:rFonts w:ascii="Open Sans" w:hAnsi="Open Sans" w:cs="Open Sans"/>
          <w:color w:val="004B88"/>
          <w:sz w:val="24"/>
          <w:szCs w:val="24"/>
        </w:rPr>
        <w:t xml:space="preserve">delivered by paid </w:t>
      </w:r>
      <w:r>
        <w:rPr>
          <w:rFonts w:ascii="Open Sans" w:hAnsi="Open Sans" w:cs="Open Sans"/>
          <w:color w:val="004B88"/>
          <w:sz w:val="24"/>
          <w:szCs w:val="24"/>
        </w:rPr>
        <w:t xml:space="preserve">advisers and </w:t>
      </w:r>
      <w:r w:rsidRPr="792F2792">
        <w:rPr>
          <w:rFonts w:ascii="Open Sans" w:hAnsi="Open Sans" w:cs="Open Sans"/>
          <w:color w:val="004B88"/>
          <w:sz w:val="24"/>
          <w:szCs w:val="24"/>
        </w:rPr>
        <w:t xml:space="preserve">caseworkers.  </w:t>
      </w:r>
    </w:p>
    <w:p w14:paraId="383E4CC0" w14:textId="78441B80" w:rsidR="0013186A" w:rsidRDefault="00A27571" w:rsidP="00A27571">
      <w:pPr>
        <w:spacing w:after="240" w:line="240" w:lineRule="auto"/>
        <w:rPr>
          <w:rFonts w:ascii="Times New Roman" w:eastAsia="Times New Roman" w:hAnsi="Times New Roman" w:cs="Times New Roman"/>
          <w:sz w:val="24"/>
          <w:szCs w:val="24"/>
          <w:lang w:eastAsia="en-GB"/>
        </w:rPr>
      </w:pPr>
      <w:r>
        <w:rPr>
          <w:rFonts w:ascii="Open Sans" w:hAnsi="Open Sans" w:cs="Open Sans"/>
          <w:color w:val="004B88"/>
          <w:sz w:val="24"/>
          <w:szCs w:val="24"/>
        </w:rPr>
        <w:t>Whilst Surrey</w:t>
      </w:r>
      <w:r w:rsidRPr="002F7AD1">
        <w:rPr>
          <w:rFonts w:ascii="Open Sans" w:hAnsi="Open Sans" w:cs="Open Sans"/>
          <w:color w:val="004B88"/>
          <w:sz w:val="24"/>
          <w:szCs w:val="24"/>
        </w:rPr>
        <w:t xml:space="preserve"> is often considered to be an affluent area with high levels of employment and rates of home ownership, there are significant pockets of deprivation across the </w:t>
      </w:r>
      <w:r>
        <w:rPr>
          <w:rFonts w:ascii="Open Sans" w:hAnsi="Open Sans" w:cs="Open Sans"/>
          <w:color w:val="004B88"/>
          <w:sz w:val="24"/>
          <w:szCs w:val="24"/>
        </w:rPr>
        <w:t>county</w:t>
      </w:r>
      <w:r w:rsidRPr="002F7AD1">
        <w:rPr>
          <w:rFonts w:ascii="Open Sans" w:hAnsi="Open Sans" w:cs="Open Sans"/>
          <w:color w:val="004B88"/>
          <w:sz w:val="24"/>
          <w:szCs w:val="24"/>
        </w:rPr>
        <w:t xml:space="preserve"> and our priority is to support the most vulnerable in our community.  Benefits continue to be the</w:t>
      </w:r>
      <w:r>
        <w:rPr>
          <w:rFonts w:ascii="Open Sans" w:hAnsi="Open Sans" w:cs="Open Sans"/>
          <w:color w:val="004B88"/>
          <w:sz w:val="24"/>
          <w:szCs w:val="24"/>
        </w:rPr>
        <w:t xml:space="preserve"> one of the</w:t>
      </w:r>
      <w:r w:rsidRPr="002F7AD1">
        <w:rPr>
          <w:rFonts w:ascii="Open Sans" w:hAnsi="Open Sans" w:cs="Open Sans"/>
          <w:color w:val="004B88"/>
          <w:sz w:val="24"/>
          <w:szCs w:val="24"/>
        </w:rPr>
        <w:t xml:space="preserve"> biggest issue</w:t>
      </w:r>
      <w:r>
        <w:rPr>
          <w:rFonts w:ascii="Open Sans" w:hAnsi="Open Sans" w:cs="Open Sans"/>
          <w:color w:val="004B88"/>
          <w:sz w:val="24"/>
          <w:szCs w:val="24"/>
        </w:rPr>
        <w:t>s</w:t>
      </w:r>
      <w:r w:rsidRPr="002F7AD1">
        <w:rPr>
          <w:rFonts w:ascii="Open Sans" w:hAnsi="Open Sans" w:cs="Open Sans"/>
          <w:color w:val="004B88"/>
          <w:sz w:val="24"/>
          <w:szCs w:val="24"/>
        </w:rPr>
        <w:t xml:space="preserve"> clients seek support with</w:t>
      </w:r>
      <w:r>
        <w:rPr>
          <w:rFonts w:ascii="Open Sans" w:hAnsi="Open Sans" w:cs="Open Sans"/>
          <w:color w:val="004B88"/>
          <w:sz w:val="24"/>
          <w:szCs w:val="24"/>
        </w:rPr>
        <w:t>, alongside support with housing, employment and debt issues.</w:t>
      </w:r>
    </w:p>
    <w:p w14:paraId="37CBA105" w14:textId="77777777" w:rsidR="0013186A" w:rsidRDefault="0013186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49133658"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lang w:val="en-US"/>
        </w:rPr>
        <w:lastRenderedPageBreak/>
        <w:drawing>
          <wp:inline distT="0" distB="0" distL="0" distR="0" wp14:anchorId="51284561" wp14:editId="1C8AE3BB">
            <wp:extent cx="495300" cy="425450"/>
            <wp:effectExtent l="0" t="0" r="0" b="0"/>
            <wp:docPr id="5" name="Picture 5"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r w:rsidRPr="373D1A56">
        <w:rPr>
          <w:rFonts w:ascii="Open Sans" w:eastAsia="Times New Roman" w:hAnsi="Open Sans" w:cs="Open Sans"/>
          <w:color w:val="004888"/>
          <w:sz w:val="32"/>
          <w:szCs w:val="32"/>
          <w:lang w:eastAsia="en-GB"/>
        </w:rPr>
        <w:t xml:space="preserve">  </w:t>
      </w:r>
      <w:r w:rsidRPr="373D1A56">
        <w:rPr>
          <w:rFonts w:ascii="Open Sans" w:eastAsia="Times New Roman" w:hAnsi="Open Sans" w:cs="Open Sans"/>
          <w:b/>
          <w:bCs/>
          <w:color w:val="004888"/>
          <w:sz w:val="54"/>
          <w:szCs w:val="54"/>
          <w:lang w:eastAsia="en-GB"/>
        </w:rPr>
        <w:t>The role</w:t>
      </w:r>
    </w:p>
    <w:p w14:paraId="0DE7474E" w14:textId="386036C9" w:rsidR="006C1D63" w:rsidRDefault="007743F4" w:rsidP="00D94D3D">
      <w:pPr>
        <w:spacing w:after="0" w:line="240" w:lineRule="auto"/>
        <w:rPr>
          <w:rFonts w:ascii="Open Sans" w:eastAsia="Open Sans" w:hAnsi="Open Sans" w:cs="Open Sans"/>
          <w:b/>
          <w:bCs/>
          <w:color w:val="004B88"/>
          <w:sz w:val="24"/>
          <w:szCs w:val="24"/>
        </w:rPr>
      </w:pPr>
      <w:r>
        <w:rPr>
          <w:rFonts w:ascii="Open Sans" w:eastAsia="Open Sans" w:hAnsi="Open Sans" w:cs="Open Sans"/>
          <w:b/>
          <w:bCs/>
          <w:color w:val="004B88"/>
          <w:sz w:val="24"/>
          <w:szCs w:val="24"/>
        </w:rPr>
        <w:t>2 full time or 4 part time roles available</w:t>
      </w:r>
    </w:p>
    <w:p w14:paraId="06639A81" w14:textId="549E722B" w:rsidR="003C329F" w:rsidRDefault="00D94D3D" w:rsidP="00D94D3D">
      <w:pPr>
        <w:spacing w:after="0" w:line="240" w:lineRule="auto"/>
        <w:rPr>
          <w:rFonts w:ascii="Open Sans" w:eastAsia="Open Sans" w:hAnsi="Open Sans" w:cs="Open Sans"/>
          <w:b/>
          <w:bCs/>
          <w:color w:val="004B88"/>
          <w:sz w:val="24"/>
          <w:szCs w:val="24"/>
        </w:rPr>
      </w:pPr>
      <w:r>
        <w:rPr>
          <w:rFonts w:ascii="Open Sans" w:eastAsia="Open Sans" w:hAnsi="Open Sans" w:cs="Open Sans"/>
          <w:b/>
          <w:bCs/>
          <w:color w:val="004B88"/>
          <w:sz w:val="24"/>
          <w:szCs w:val="24"/>
        </w:rPr>
        <w:t>£</w:t>
      </w:r>
      <w:r w:rsidR="003C329F">
        <w:rPr>
          <w:rFonts w:ascii="Open Sans" w:eastAsia="Open Sans" w:hAnsi="Open Sans" w:cs="Open Sans"/>
          <w:b/>
          <w:bCs/>
          <w:color w:val="004B88"/>
          <w:sz w:val="24"/>
          <w:szCs w:val="24"/>
        </w:rPr>
        <w:t>24,500 - £27,000 FTE</w:t>
      </w:r>
    </w:p>
    <w:p w14:paraId="374B0F25" w14:textId="68FE45B7" w:rsidR="003C329F" w:rsidRDefault="007743F4" w:rsidP="00D94D3D">
      <w:pPr>
        <w:spacing w:after="0" w:line="240" w:lineRule="auto"/>
        <w:rPr>
          <w:rFonts w:ascii="Open Sans" w:eastAsia="Open Sans" w:hAnsi="Open Sans" w:cs="Open Sans"/>
          <w:b/>
          <w:bCs/>
          <w:color w:val="004B88"/>
          <w:sz w:val="24"/>
          <w:szCs w:val="24"/>
        </w:rPr>
      </w:pPr>
      <w:r>
        <w:rPr>
          <w:rFonts w:ascii="Open Sans" w:eastAsia="Open Sans" w:hAnsi="Open Sans" w:cs="Open Sans"/>
          <w:b/>
          <w:bCs/>
          <w:color w:val="004B88"/>
          <w:sz w:val="24"/>
          <w:szCs w:val="24"/>
        </w:rPr>
        <w:t>Permanent</w:t>
      </w:r>
    </w:p>
    <w:p w14:paraId="4BA21EDE" w14:textId="7E8E1954" w:rsidR="009124E4" w:rsidRPr="003C329F" w:rsidRDefault="00322E9F" w:rsidP="00D94D3D">
      <w:pPr>
        <w:spacing w:after="0" w:line="240" w:lineRule="auto"/>
        <w:rPr>
          <w:rFonts w:ascii="Open Sans" w:eastAsia="Open Sans" w:hAnsi="Open Sans" w:cs="Open Sans"/>
          <w:b/>
          <w:bCs/>
          <w:color w:val="004B88"/>
          <w:sz w:val="24"/>
          <w:szCs w:val="24"/>
        </w:rPr>
      </w:pPr>
      <w:r>
        <w:rPr>
          <w:rFonts w:ascii="Open Sans" w:eastAsia="Open Sans" w:hAnsi="Open Sans" w:cs="Open Sans"/>
          <w:b/>
          <w:bCs/>
          <w:color w:val="004888"/>
          <w:sz w:val="24"/>
          <w:szCs w:val="24"/>
        </w:rPr>
        <w:t xml:space="preserve">Working </w:t>
      </w:r>
      <w:r w:rsidR="007743F4">
        <w:rPr>
          <w:rFonts w:ascii="Open Sans" w:eastAsia="Open Sans" w:hAnsi="Open Sans" w:cs="Open Sans"/>
          <w:b/>
          <w:bCs/>
          <w:color w:val="004888"/>
          <w:sz w:val="24"/>
          <w:szCs w:val="24"/>
        </w:rPr>
        <w:t>across 2-3 sites in Guildford, Surrey Heath, Woking or Elmbridge</w:t>
      </w:r>
    </w:p>
    <w:p w14:paraId="472E87CF" w14:textId="77777777" w:rsidR="009124E4" w:rsidRPr="005F21CC" w:rsidRDefault="009124E4" w:rsidP="009124E4">
      <w:pPr>
        <w:spacing w:after="0" w:line="240" w:lineRule="auto"/>
        <w:rPr>
          <w:rFonts w:ascii="Open Sans" w:eastAsia="Open Sans" w:hAnsi="Open Sans" w:cs="Open Sans"/>
          <w:b/>
          <w:bCs/>
          <w:color w:val="004888"/>
          <w:sz w:val="24"/>
          <w:szCs w:val="24"/>
        </w:rPr>
      </w:pPr>
    </w:p>
    <w:p w14:paraId="2CB309B9" w14:textId="6CBB9746" w:rsidR="00B71DE9" w:rsidRDefault="00B71DE9" w:rsidP="00E62CF6">
      <w:pPr>
        <w:widowControl w:val="0"/>
        <w:autoSpaceDE w:val="0"/>
        <w:autoSpaceDN w:val="0"/>
        <w:adjustRightInd w:val="0"/>
        <w:spacing w:after="240" w:line="360" w:lineRule="atLeast"/>
        <w:rPr>
          <w:rFonts w:ascii="Open Sans" w:hAnsi="Open Sans" w:cs="Times"/>
          <w:color w:val="053575"/>
          <w:sz w:val="24"/>
          <w:szCs w:val="24"/>
          <w:lang w:val="en-US"/>
        </w:rPr>
      </w:pPr>
      <w:r w:rsidRPr="00B71DE9">
        <w:rPr>
          <w:rFonts w:ascii="Open Sans" w:hAnsi="Open Sans" w:cs="Times"/>
          <w:color w:val="053575"/>
          <w:sz w:val="24"/>
          <w:szCs w:val="24"/>
          <w:lang w:val="en-US"/>
        </w:rPr>
        <w:t>We are seeking someone who is passionate about giving an effective service to those most in need and who is not afraid to drive change and improvement. You will need to demonstrate that you are a strong team player, with an eye for detail, and have great people skills. You will thrive in a busy environment and have a positive ‘can do’ attitude.</w:t>
      </w:r>
    </w:p>
    <w:p w14:paraId="73F79569" w14:textId="6F190468" w:rsidR="00946743" w:rsidRDefault="00AC7EC3" w:rsidP="00E62CF6">
      <w:pPr>
        <w:widowControl w:val="0"/>
        <w:autoSpaceDE w:val="0"/>
        <w:autoSpaceDN w:val="0"/>
        <w:adjustRightInd w:val="0"/>
        <w:spacing w:after="240" w:line="360" w:lineRule="atLeast"/>
        <w:rPr>
          <w:rFonts w:ascii="Open Sans" w:hAnsi="Open Sans" w:cs="Times"/>
          <w:color w:val="053575"/>
          <w:sz w:val="24"/>
          <w:szCs w:val="24"/>
          <w:lang w:val="en-US"/>
        </w:rPr>
      </w:pPr>
      <w:r w:rsidRPr="00AC7EC3">
        <w:rPr>
          <w:rFonts w:ascii="Open Sans" w:hAnsi="Open Sans" w:cs="Times"/>
          <w:color w:val="053575"/>
          <w:sz w:val="24"/>
          <w:szCs w:val="24"/>
          <w:lang w:val="en-US"/>
        </w:rPr>
        <w:t>You’ll have excellent communication skills and the ability to supervise, motivate and manage people. You will complement this with strong IT skills</w:t>
      </w:r>
      <w:r w:rsidR="001D4A1F">
        <w:rPr>
          <w:rFonts w:ascii="Open Sans" w:hAnsi="Open Sans" w:cs="Times"/>
          <w:color w:val="053575"/>
          <w:sz w:val="24"/>
          <w:szCs w:val="24"/>
          <w:lang w:val="en-US"/>
        </w:rPr>
        <w:t>.</w:t>
      </w:r>
    </w:p>
    <w:p w14:paraId="7DE7E2D7" w14:textId="77777777" w:rsidR="00061C79" w:rsidRPr="005F21CC" w:rsidRDefault="00061C79" w:rsidP="005F21CC">
      <w:pPr>
        <w:spacing w:after="0" w:line="240" w:lineRule="auto"/>
        <w:rPr>
          <w:rFonts w:ascii="Open Sans" w:eastAsia="Open Sans" w:hAnsi="Open Sans" w:cs="Open Sans"/>
          <w:b/>
          <w:bCs/>
          <w:color w:val="004888"/>
          <w:sz w:val="24"/>
          <w:szCs w:val="24"/>
        </w:rPr>
      </w:pPr>
    </w:p>
    <w:p w14:paraId="69960F10" w14:textId="193CC168" w:rsidR="00EC41D9" w:rsidRPr="00EC41D9" w:rsidRDefault="00EC41D9" w:rsidP="009124E4">
      <w:pPr>
        <w:spacing w:after="0" w:line="240" w:lineRule="auto"/>
        <w:rPr>
          <w:rFonts w:ascii="Open Sans" w:eastAsia="Open Sans" w:hAnsi="Open Sans" w:cs="Open Sans"/>
          <w:b/>
          <w:bCs/>
          <w:color w:val="004888"/>
          <w:sz w:val="24"/>
          <w:szCs w:val="24"/>
        </w:rPr>
      </w:pPr>
      <w:r w:rsidRPr="792F2792">
        <w:rPr>
          <w:rFonts w:ascii="Open Sans" w:eastAsia="Open Sans" w:hAnsi="Open Sans" w:cs="Open Sans"/>
          <w:b/>
          <w:bCs/>
          <w:color w:val="004888"/>
          <w:sz w:val="24"/>
          <w:szCs w:val="24"/>
        </w:rPr>
        <w:t xml:space="preserve">The Citizens Advice service values diversity, promotes equality and challenges discrimination. We encourage and welcome applications from people of all backgrounds. We particularly welcome applications from disabled and Black, Asian and Minority Ethnic people, as they are currently under represented in our workforce </w:t>
      </w:r>
    </w:p>
    <w:p w14:paraId="01457580" w14:textId="77777777" w:rsidR="00C10BE6" w:rsidRDefault="00C10BE6" w:rsidP="0013186A">
      <w:pPr>
        <w:spacing w:line="240" w:lineRule="auto"/>
        <w:rPr>
          <w:rFonts w:ascii="Open Sans" w:eastAsia="Open Sans" w:hAnsi="Open Sans" w:cs="Open Sans"/>
          <w:color w:val="004888"/>
          <w:sz w:val="24"/>
          <w:szCs w:val="24"/>
        </w:rPr>
      </w:pPr>
    </w:p>
    <w:p w14:paraId="7660784C" w14:textId="4252D306" w:rsidR="001E60A9" w:rsidRDefault="001E60A9">
      <w:pPr>
        <w:rPr>
          <w:rFonts w:ascii="Open Sans" w:eastAsia="Open Sans" w:hAnsi="Open Sans" w:cs="Open Sans"/>
          <w:color w:val="004888"/>
          <w:sz w:val="24"/>
          <w:szCs w:val="24"/>
        </w:rPr>
      </w:pPr>
      <w:r>
        <w:rPr>
          <w:rFonts w:ascii="Open Sans" w:eastAsia="Open Sans" w:hAnsi="Open Sans" w:cs="Open Sans"/>
          <w:color w:val="004888"/>
          <w:sz w:val="24"/>
          <w:szCs w:val="24"/>
        </w:rPr>
        <w:br w:type="page"/>
      </w:r>
    </w:p>
    <w:p w14:paraId="6DF3F3AE"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lang w:val="en-US"/>
        </w:rPr>
        <w:lastRenderedPageBreak/>
        <w:drawing>
          <wp:inline distT="0" distB="0" distL="0" distR="0" wp14:anchorId="7346D4CE" wp14:editId="34FFEFB1">
            <wp:extent cx="495300" cy="425450"/>
            <wp:effectExtent l="0" t="0" r="0" b="0"/>
            <wp:docPr id="4" name="Picture 4"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r w:rsidRPr="373D1A56">
        <w:rPr>
          <w:rFonts w:ascii="Open Sans" w:eastAsia="Times New Roman" w:hAnsi="Open Sans" w:cs="Open Sans"/>
          <w:color w:val="004888"/>
          <w:sz w:val="28"/>
          <w:szCs w:val="28"/>
          <w:lang w:eastAsia="en-GB"/>
        </w:rPr>
        <w:t xml:space="preserve">  </w:t>
      </w:r>
      <w:r w:rsidRPr="373D1A56">
        <w:rPr>
          <w:rFonts w:ascii="Open Sans" w:eastAsia="Times New Roman" w:hAnsi="Open Sans" w:cs="Open Sans"/>
          <w:b/>
          <w:bCs/>
          <w:color w:val="004888"/>
          <w:sz w:val="54"/>
          <w:szCs w:val="54"/>
          <w:lang w:eastAsia="en-GB"/>
        </w:rPr>
        <w:t>Role profile</w:t>
      </w:r>
    </w:p>
    <w:p w14:paraId="3D15036A" w14:textId="6E7328C1" w:rsidR="00CB3D47" w:rsidRPr="00D64F1B" w:rsidRDefault="00CB3D47" w:rsidP="00322E9F">
      <w:pPr>
        <w:spacing w:after="0"/>
        <w:rPr>
          <w:rFonts w:eastAsiaTheme="minorEastAsia"/>
          <w:color w:val="1F4E79" w:themeColor="accent1" w:themeShade="80"/>
          <w:sz w:val="24"/>
          <w:szCs w:val="24"/>
        </w:rPr>
      </w:pPr>
    </w:p>
    <w:p w14:paraId="58B62757" w14:textId="77777777" w:rsidR="00AC7EC3" w:rsidRPr="00AC7EC3" w:rsidRDefault="00AC7EC3" w:rsidP="00AC7EC3">
      <w:pPr>
        <w:widowControl w:val="0"/>
        <w:autoSpaceDE w:val="0"/>
        <w:autoSpaceDN w:val="0"/>
        <w:adjustRightInd w:val="0"/>
        <w:spacing w:after="240" w:line="360" w:lineRule="atLeast"/>
        <w:rPr>
          <w:rFonts w:ascii="Open Sans" w:hAnsi="Open Sans" w:cs="Times"/>
          <w:color w:val="000000"/>
          <w:sz w:val="24"/>
          <w:szCs w:val="24"/>
          <w:lang w:val="en-US"/>
        </w:rPr>
      </w:pPr>
      <w:r w:rsidRPr="00AC7EC3">
        <w:rPr>
          <w:rFonts w:ascii="Open Sans" w:hAnsi="Open Sans" w:cs="Times"/>
          <w:b/>
          <w:bCs/>
          <w:color w:val="063875"/>
          <w:sz w:val="24"/>
          <w:szCs w:val="24"/>
          <w:lang w:val="en-US"/>
        </w:rPr>
        <w:t xml:space="preserve">Supervising </w:t>
      </w:r>
    </w:p>
    <w:p w14:paraId="5F10296B" w14:textId="3524287D" w:rsidR="00AC7EC3" w:rsidRPr="00EC4449" w:rsidRDefault="00AC7EC3" w:rsidP="00FD7E30">
      <w:pPr>
        <w:pStyle w:val="ListParagraph"/>
        <w:widowControl w:val="0"/>
        <w:numPr>
          <w:ilvl w:val="0"/>
          <w:numId w:val="5"/>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t xml:space="preserve">Manage the practicalities of the advice session and ensure adequate staffing and resource. </w:t>
      </w:r>
    </w:p>
    <w:p w14:paraId="0A11CE88" w14:textId="75937609" w:rsidR="00AC7EC3" w:rsidRPr="00EC4449" w:rsidRDefault="00AC7EC3" w:rsidP="00FD7E30">
      <w:pPr>
        <w:pStyle w:val="ListParagraph"/>
        <w:widowControl w:val="0"/>
        <w:numPr>
          <w:ilvl w:val="0"/>
          <w:numId w:val="5"/>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t xml:space="preserve">Keep advice knowledge up to date and provide appropriate level of support and supervision to individual volunteers depending on their level of competence. </w:t>
      </w:r>
    </w:p>
    <w:p w14:paraId="682CF705" w14:textId="2995DEDC" w:rsidR="00AC7EC3" w:rsidRPr="00EC4449" w:rsidRDefault="00AC7EC3" w:rsidP="00FD7E30">
      <w:pPr>
        <w:pStyle w:val="ListParagraph"/>
        <w:widowControl w:val="0"/>
        <w:numPr>
          <w:ilvl w:val="0"/>
          <w:numId w:val="5"/>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t xml:space="preserve">Ensure remedial and developmental issues are identified and acted on to develop individuals, improve the quality of service and ensure clients do not suffer detriment due to poor or inadequate advice. </w:t>
      </w:r>
    </w:p>
    <w:p w14:paraId="200D5CD3" w14:textId="0AF30F12" w:rsidR="00AC7EC3" w:rsidRPr="00EC4449" w:rsidRDefault="00AC7EC3" w:rsidP="00FD7E30">
      <w:pPr>
        <w:pStyle w:val="ListParagraph"/>
        <w:widowControl w:val="0"/>
        <w:numPr>
          <w:ilvl w:val="0"/>
          <w:numId w:val="5"/>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t xml:space="preserve">Undertake quality assurance including case checking and giving constructive feedback to volunteers with a view to maintaining their motivation, allowing them to develop their skills and achieve our quality objectives. </w:t>
      </w:r>
    </w:p>
    <w:p w14:paraId="3BAED49B" w14:textId="18E10114" w:rsidR="00AC7EC3" w:rsidRPr="00EC4449" w:rsidRDefault="00AC7EC3" w:rsidP="00FD7E30">
      <w:pPr>
        <w:pStyle w:val="ListParagraph"/>
        <w:widowControl w:val="0"/>
        <w:numPr>
          <w:ilvl w:val="0"/>
          <w:numId w:val="5"/>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t>Maintain effective admin systems and records,</w:t>
      </w:r>
      <w:r w:rsidR="006E7CA5">
        <w:rPr>
          <w:rFonts w:ascii="Open Sans" w:hAnsi="Open Sans" w:cs="Times"/>
          <w:color w:val="063875"/>
          <w:sz w:val="24"/>
          <w:szCs w:val="24"/>
          <w:lang w:val="en-US"/>
        </w:rPr>
        <w:t xml:space="preserve"> </w:t>
      </w:r>
      <w:r w:rsidRPr="00EC4449">
        <w:rPr>
          <w:rFonts w:ascii="Open Sans" w:hAnsi="Open Sans" w:cs="Times"/>
          <w:color w:val="063875"/>
          <w:sz w:val="24"/>
          <w:szCs w:val="24"/>
          <w:lang w:val="en-US"/>
        </w:rPr>
        <w:t xml:space="preserve">work cooperatively with colleagues, encourage good team-work and clear lines of communication. </w:t>
      </w:r>
    </w:p>
    <w:p w14:paraId="3D1F22DD" w14:textId="3E0675C6" w:rsidR="00AC7EC3" w:rsidRDefault="00AC7EC3" w:rsidP="00FD7E30">
      <w:pPr>
        <w:pStyle w:val="ListParagraph"/>
        <w:widowControl w:val="0"/>
        <w:numPr>
          <w:ilvl w:val="0"/>
          <w:numId w:val="5"/>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t xml:space="preserve">Create a positive working environment in which equality and diversity are well- managed, dignity at work is upheld and volunteers are motivated to do their best. </w:t>
      </w:r>
    </w:p>
    <w:p w14:paraId="6E8948FB" w14:textId="18DD61DB" w:rsidR="00AC7EC3" w:rsidRPr="00EC4449" w:rsidRDefault="00AC7EC3" w:rsidP="00FD7E30">
      <w:pPr>
        <w:pStyle w:val="ListParagraph"/>
        <w:widowControl w:val="0"/>
        <w:numPr>
          <w:ilvl w:val="0"/>
          <w:numId w:val="5"/>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t xml:space="preserve">Take lead responsibility for </w:t>
      </w:r>
      <w:r w:rsidR="00F62104">
        <w:rPr>
          <w:rFonts w:ascii="Open Sans" w:hAnsi="Open Sans" w:cs="Times"/>
          <w:color w:val="063875"/>
          <w:sz w:val="24"/>
          <w:szCs w:val="24"/>
          <w:lang w:val="en-US"/>
        </w:rPr>
        <w:t xml:space="preserve">other </w:t>
      </w:r>
      <w:r w:rsidRPr="00EC4449">
        <w:rPr>
          <w:rFonts w:ascii="Open Sans" w:hAnsi="Open Sans" w:cs="Times"/>
          <w:color w:val="063875"/>
          <w:sz w:val="24"/>
          <w:szCs w:val="24"/>
          <w:lang w:val="en-US"/>
        </w:rPr>
        <w:t xml:space="preserve">key areas of the service as agreed </w:t>
      </w:r>
      <w:r w:rsidR="00176B36">
        <w:rPr>
          <w:rFonts w:ascii="Open Sans" w:hAnsi="Open Sans" w:cs="Times"/>
          <w:color w:val="063875"/>
          <w:sz w:val="24"/>
          <w:szCs w:val="24"/>
          <w:lang w:val="en-US"/>
        </w:rPr>
        <w:t>with m</w:t>
      </w:r>
      <w:r w:rsidRPr="00EC4449">
        <w:rPr>
          <w:rFonts w:ascii="Open Sans" w:hAnsi="Open Sans" w:cs="Times"/>
          <w:color w:val="063875"/>
          <w:sz w:val="24"/>
          <w:szCs w:val="24"/>
          <w:lang w:val="en-US"/>
        </w:rPr>
        <w:t>anager</w:t>
      </w:r>
      <w:r w:rsidR="00176B36">
        <w:rPr>
          <w:rFonts w:ascii="Open Sans" w:hAnsi="Open Sans" w:cs="Times"/>
          <w:color w:val="063875"/>
          <w:sz w:val="24"/>
          <w:szCs w:val="24"/>
          <w:lang w:val="en-US"/>
        </w:rPr>
        <w:t>s</w:t>
      </w:r>
      <w:r w:rsidRPr="00EC4449">
        <w:rPr>
          <w:rFonts w:ascii="Open Sans" w:hAnsi="Open Sans" w:cs="Times"/>
          <w:color w:val="063875"/>
          <w:sz w:val="24"/>
          <w:szCs w:val="24"/>
          <w:lang w:val="en-US"/>
        </w:rPr>
        <w:t xml:space="preserve">. </w:t>
      </w:r>
    </w:p>
    <w:p w14:paraId="23C1B714" w14:textId="77777777" w:rsidR="00AC7EC3" w:rsidRPr="00AC7EC3" w:rsidRDefault="00AC7EC3" w:rsidP="00AC7EC3">
      <w:pPr>
        <w:widowControl w:val="0"/>
        <w:autoSpaceDE w:val="0"/>
        <w:autoSpaceDN w:val="0"/>
        <w:adjustRightInd w:val="0"/>
        <w:spacing w:after="240" w:line="360" w:lineRule="atLeast"/>
        <w:rPr>
          <w:rFonts w:ascii="Open Sans" w:hAnsi="Open Sans" w:cs="Times"/>
          <w:color w:val="000000"/>
          <w:sz w:val="24"/>
          <w:szCs w:val="24"/>
          <w:lang w:val="en-US"/>
        </w:rPr>
      </w:pPr>
      <w:r w:rsidRPr="00AC7EC3">
        <w:rPr>
          <w:rFonts w:ascii="Open Sans" w:hAnsi="Open Sans" w:cs="Times"/>
          <w:b/>
          <w:bCs/>
          <w:color w:val="063875"/>
          <w:sz w:val="24"/>
          <w:szCs w:val="24"/>
          <w:lang w:val="en-US"/>
        </w:rPr>
        <w:t xml:space="preserve">Research and Campaigns </w:t>
      </w:r>
    </w:p>
    <w:p w14:paraId="59993156" w14:textId="26D7A849" w:rsidR="00AC7EC3" w:rsidRPr="006E7CA5" w:rsidRDefault="00AC7EC3" w:rsidP="006E7CA5">
      <w:pPr>
        <w:pStyle w:val="ListParagraph"/>
        <w:widowControl w:val="0"/>
        <w:numPr>
          <w:ilvl w:val="0"/>
          <w:numId w:val="12"/>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6E7CA5">
        <w:rPr>
          <w:rFonts w:ascii="Open Sans" w:hAnsi="Open Sans" w:cs="Times"/>
          <w:color w:val="063875"/>
          <w:sz w:val="24"/>
          <w:szCs w:val="24"/>
          <w:lang w:val="en-US"/>
        </w:rPr>
        <w:t xml:space="preserve">Keep up to date with research and campaigns issues. </w:t>
      </w:r>
    </w:p>
    <w:p w14:paraId="65069D7C" w14:textId="3A5FC433" w:rsidR="00AC7EC3" w:rsidRPr="006E7CA5" w:rsidRDefault="00AC7EC3" w:rsidP="006E7CA5">
      <w:pPr>
        <w:pStyle w:val="ListParagraph"/>
        <w:widowControl w:val="0"/>
        <w:numPr>
          <w:ilvl w:val="0"/>
          <w:numId w:val="12"/>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6E7CA5">
        <w:rPr>
          <w:rFonts w:ascii="Open Sans" w:hAnsi="Open Sans" w:cs="Times"/>
          <w:color w:val="063875"/>
          <w:sz w:val="24"/>
          <w:szCs w:val="24"/>
          <w:lang w:val="en-US"/>
        </w:rPr>
        <w:t xml:space="preserve">Promote research and campaigns activity to the volunteer team. </w:t>
      </w:r>
    </w:p>
    <w:p w14:paraId="7F2EA218" w14:textId="77777777" w:rsidR="00AC7EC3" w:rsidRPr="00AC7EC3" w:rsidRDefault="00AC7EC3" w:rsidP="00AC7EC3">
      <w:pPr>
        <w:widowControl w:val="0"/>
        <w:autoSpaceDE w:val="0"/>
        <w:autoSpaceDN w:val="0"/>
        <w:adjustRightInd w:val="0"/>
        <w:spacing w:after="240" w:line="360" w:lineRule="atLeast"/>
        <w:rPr>
          <w:rFonts w:ascii="Open Sans" w:hAnsi="Open Sans" w:cs="Times"/>
          <w:color w:val="000000"/>
          <w:sz w:val="24"/>
          <w:szCs w:val="24"/>
          <w:lang w:val="en-US"/>
        </w:rPr>
      </w:pPr>
      <w:r w:rsidRPr="00AC7EC3">
        <w:rPr>
          <w:rFonts w:ascii="Open Sans" w:hAnsi="Open Sans" w:cs="Times"/>
          <w:b/>
          <w:bCs/>
          <w:color w:val="063875"/>
          <w:sz w:val="24"/>
          <w:szCs w:val="24"/>
          <w:lang w:val="en-US"/>
        </w:rPr>
        <w:t xml:space="preserve">Learning and development </w:t>
      </w:r>
    </w:p>
    <w:p w14:paraId="549F9144" w14:textId="413576E6" w:rsidR="00AC7EC3" w:rsidRPr="00EC4449" w:rsidRDefault="00AC7EC3" w:rsidP="006E7CA5">
      <w:pPr>
        <w:pStyle w:val="ListParagraph"/>
        <w:widowControl w:val="0"/>
        <w:numPr>
          <w:ilvl w:val="0"/>
          <w:numId w:val="7"/>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t xml:space="preserve">Identify learning and development needs of the volunteer team. Contribute to the organisation’s learning and development plan. </w:t>
      </w:r>
    </w:p>
    <w:p w14:paraId="4CF319ED" w14:textId="45D57BA5" w:rsidR="00AC7EC3" w:rsidRPr="00EC4449" w:rsidRDefault="00AC7EC3" w:rsidP="006E7CA5">
      <w:pPr>
        <w:pStyle w:val="ListParagraph"/>
        <w:widowControl w:val="0"/>
        <w:numPr>
          <w:ilvl w:val="0"/>
          <w:numId w:val="7"/>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t>Organise internal and external learning and development activities to ensure competence and continuing development of the volunteer team.</w:t>
      </w:r>
    </w:p>
    <w:p w14:paraId="1FB95AF8" w14:textId="77777777" w:rsidR="00AC7EC3" w:rsidRPr="00EC4449" w:rsidRDefault="00AC7EC3" w:rsidP="006E7CA5">
      <w:pPr>
        <w:pStyle w:val="ListParagraph"/>
        <w:widowControl w:val="0"/>
        <w:numPr>
          <w:ilvl w:val="0"/>
          <w:numId w:val="7"/>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t xml:space="preserve">Carry out supervision of the volunteer team through regular feedback, ones to one and annual appraisals. </w:t>
      </w:r>
    </w:p>
    <w:p w14:paraId="24E3A932" w14:textId="14997520" w:rsidR="00AC7EC3" w:rsidRPr="00EC4449" w:rsidRDefault="00AC7EC3" w:rsidP="006E7CA5">
      <w:pPr>
        <w:pStyle w:val="ListParagraph"/>
        <w:widowControl w:val="0"/>
        <w:numPr>
          <w:ilvl w:val="0"/>
          <w:numId w:val="7"/>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t>Participate in the recruitment &amp; selec</w:t>
      </w:r>
      <w:r w:rsidR="003C329F">
        <w:rPr>
          <w:rFonts w:ascii="Open Sans" w:hAnsi="Open Sans" w:cs="Times"/>
          <w:color w:val="063875"/>
          <w:sz w:val="24"/>
          <w:szCs w:val="24"/>
          <w:lang w:val="en-US"/>
        </w:rPr>
        <w:t xml:space="preserve">tion process of new volunteers. </w:t>
      </w:r>
      <w:r w:rsidRPr="00EC4449">
        <w:rPr>
          <w:rFonts w:ascii="Open Sans" w:hAnsi="Open Sans" w:cs="Times"/>
          <w:color w:val="063875"/>
          <w:sz w:val="24"/>
          <w:szCs w:val="24"/>
          <w:lang w:val="en-US"/>
        </w:rPr>
        <w:t xml:space="preserve">Support new volunteers through induction and training to achieve competence. </w:t>
      </w:r>
    </w:p>
    <w:p w14:paraId="4CDEB97B" w14:textId="77777777" w:rsidR="00AC7EC3" w:rsidRPr="00AC7EC3" w:rsidRDefault="00AC7EC3" w:rsidP="00AC7EC3">
      <w:pPr>
        <w:widowControl w:val="0"/>
        <w:autoSpaceDE w:val="0"/>
        <w:autoSpaceDN w:val="0"/>
        <w:adjustRightInd w:val="0"/>
        <w:spacing w:after="240" w:line="360" w:lineRule="atLeast"/>
        <w:rPr>
          <w:rFonts w:ascii="Open Sans" w:hAnsi="Open Sans" w:cs="Times"/>
          <w:color w:val="000000"/>
          <w:sz w:val="24"/>
          <w:szCs w:val="24"/>
          <w:lang w:val="en-US"/>
        </w:rPr>
      </w:pPr>
      <w:r w:rsidRPr="00AC7EC3">
        <w:rPr>
          <w:rFonts w:ascii="Open Sans" w:hAnsi="Open Sans" w:cs="Times"/>
          <w:b/>
          <w:bCs/>
          <w:color w:val="063875"/>
          <w:sz w:val="24"/>
          <w:szCs w:val="24"/>
          <w:lang w:val="en-US"/>
        </w:rPr>
        <w:t xml:space="preserve">Professional development </w:t>
      </w:r>
    </w:p>
    <w:p w14:paraId="177E871E" w14:textId="4866B26C" w:rsidR="00AC7EC3" w:rsidRPr="00EC4449" w:rsidRDefault="00AC7EC3" w:rsidP="006E7CA5">
      <w:pPr>
        <w:pStyle w:val="ListParagraph"/>
        <w:widowControl w:val="0"/>
        <w:numPr>
          <w:ilvl w:val="0"/>
          <w:numId w:val="8"/>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t xml:space="preserve">Keep up to date with legislation, policies and procedures and undertake appropriate training including annual GDPR training. </w:t>
      </w:r>
    </w:p>
    <w:p w14:paraId="6C123ECC" w14:textId="522DF6ED" w:rsidR="00AC7EC3" w:rsidRPr="00EC4449" w:rsidRDefault="00AC7EC3" w:rsidP="006E7CA5">
      <w:pPr>
        <w:pStyle w:val="ListParagraph"/>
        <w:widowControl w:val="0"/>
        <w:numPr>
          <w:ilvl w:val="0"/>
          <w:numId w:val="8"/>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lastRenderedPageBreak/>
        <w:t xml:space="preserve">Attend relevant internal and external meetings as agreed with the Advice Services Manager. </w:t>
      </w:r>
    </w:p>
    <w:p w14:paraId="12FFFB18" w14:textId="2C1D7DCC" w:rsidR="00AC7EC3" w:rsidRPr="00EC4449" w:rsidRDefault="00AC7EC3" w:rsidP="006E7CA5">
      <w:pPr>
        <w:pStyle w:val="ListParagraph"/>
        <w:widowControl w:val="0"/>
        <w:numPr>
          <w:ilvl w:val="0"/>
          <w:numId w:val="8"/>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63875"/>
          <w:sz w:val="24"/>
          <w:szCs w:val="24"/>
          <w:lang w:val="en-US"/>
        </w:rPr>
        <w:t xml:space="preserve">Prepare for and attend supervision sessions/team meetings/staff meetings/board meetings as appropriate. </w:t>
      </w:r>
    </w:p>
    <w:p w14:paraId="01507940" w14:textId="77777777" w:rsidR="00AC7EC3" w:rsidRPr="00AC7EC3" w:rsidRDefault="00AC7EC3" w:rsidP="00AC7EC3">
      <w:pPr>
        <w:widowControl w:val="0"/>
        <w:autoSpaceDE w:val="0"/>
        <w:autoSpaceDN w:val="0"/>
        <w:adjustRightInd w:val="0"/>
        <w:spacing w:after="240" w:line="360" w:lineRule="atLeast"/>
        <w:rPr>
          <w:rFonts w:ascii="Open Sans" w:hAnsi="Open Sans" w:cs="Times"/>
          <w:color w:val="000000"/>
          <w:sz w:val="24"/>
          <w:szCs w:val="24"/>
          <w:lang w:val="en-US"/>
        </w:rPr>
      </w:pPr>
      <w:r w:rsidRPr="00AC7EC3">
        <w:rPr>
          <w:rFonts w:ascii="Open Sans" w:hAnsi="Open Sans" w:cs="Times"/>
          <w:b/>
          <w:bCs/>
          <w:color w:val="063875"/>
          <w:sz w:val="24"/>
          <w:szCs w:val="24"/>
          <w:lang w:val="en-US"/>
        </w:rPr>
        <w:t xml:space="preserve">Other duties and responsibilities </w:t>
      </w:r>
    </w:p>
    <w:p w14:paraId="07484234" w14:textId="026FBEA0" w:rsidR="00AC7EC3" w:rsidRPr="00EC4449" w:rsidRDefault="00AC7EC3" w:rsidP="006E7CA5">
      <w:pPr>
        <w:pStyle w:val="ListParagraph"/>
        <w:widowControl w:val="0"/>
        <w:numPr>
          <w:ilvl w:val="0"/>
          <w:numId w:val="9"/>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53575"/>
          <w:sz w:val="24"/>
          <w:szCs w:val="24"/>
          <w:lang w:val="en-US"/>
        </w:rPr>
        <w:t xml:space="preserve">Carry out any other tasks that may be within the scope of the post to ensure the effective delivery and development of the advice service. </w:t>
      </w:r>
    </w:p>
    <w:p w14:paraId="7A206FF9" w14:textId="13F0A67E" w:rsidR="00AC7EC3" w:rsidRPr="00EC4449" w:rsidRDefault="00AC7EC3" w:rsidP="006E7CA5">
      <w:pPr>
        <w:pStyle w:val="ListParagraph"/>
        <w:widowControl w:val="0"/>
        <w:numPr>
          <w:ilvl w:val="0"/>
          <w:numId w:val="9"/>
        </w:numPr>
        <w:tabs>
          <w:tab w:val="left" w:pos="220"/>
          <w:tab w:val="left" w:pos="720"/>
        </w:tabs>
        <w:autoSpaceDE w:val="0"/>
        <w:autoSpaceDN w:val="0"/>
        <w:adjustRightInd w:val="0"/>
        <w:spacing w:after="320" w:line="360" w:lineRule="atLeast"/>
        <w:rPr>
          <w:rFonts w:ascii="Open Sans" w:hAnsi="Open Sans" w:cs="Times"/>
          <w:color w:val="063875"/>
          <w:sz w:val="24"/>
          <w:szCs w:val="24"/>
          <w:lang w:val="en-US"/>
        </w:rPr>
      </w:pPr>
      <w:r w:rsidRPr="00EC4449">
        <w:rPr>
          <w:rFonts w:ascii="Open Sans" w:hAnsi="Open Sans" w:cs="Times"/>
          <w:color w:val="053575"/>
          <w:sz w:val="24"/>
          <w:szCs w:val="24"/>
          <w:lang w:val="en-US"/>
        </w:rPr>
        <w:t xml:space="preserve">Demonstrate commitment to the aims and policies of Citizens Advice. </w:t>
      </w:r>
    </w:p>
    <w:p w14:paraId="6625EB9E" w14:textId="51ACDB75" w:rsidR="00ED1C99" w:rsidRPr="004811B8" w:rsidRDefault="00D94D3D" w:rsidP="006503D0">
      <w:pPr>
        <w:pStyle w:val="ListParagraph"/>
        <w:widowControl w:val="0"/>
        <w:numPr>
          <w:ilvl w:val="0"/>
          <w:numId w:val="9"/>
        </w:numPr>
        <w:pBdr>
          <w:top w:val="nil"/>
          <w:left w:val="nil"/>
          <w:bottom w:val="nil"/>
          <w:right w:val="nil"/>
          <w:between w:val="nil"/>
        </w:pBdr>
        <w:tabs>
          <w:tab w:val="left" w:pos="220"/>
          <w:tab w:val="left" w:pos="720"/>
        </w:tabs>
        <w:autoSpaceDE w:val="0"/>
        <w:autoSpaceDN w:val="0"/>
        <w:adjustRightInd w:val="0"/>
        <w:spacing w:after="0" w:line="240" w:lineRule="auto"/>
        <w:rPr>
          <w:rFonts w:ascii="Open Sans" w:eastAsia="Open Sans" w:hAnsi="Open Sans" w:cs="Open Sans"/>
          <w:color w:val="004B88"/>
          <w:sz w:val="24"/>
          <w:szCs w:val="24"/>
        </w:rPr>
      </w:pPr>
      <w:r w:rsidRPr="004811B8">
        <w:rPr>
          <w:rFonts w:ascii="Open Sans" w:hAnsi="Open Sans" w:cs="Times"/>
          <w:color w:val="053575"/>
          <w:sz w:val="24"/>
          <w:szCs w:val="24"/>
          <w:lang w:val="en-US"/>
        </w:rPr>
        <w:t>A</w:t>
      </w:r>
      <w:r w:rsidR="00AC7EC3" w:rsidRPr="004811B8">
        <w:rPr>
          <w:rFonts w:ascii="Open Sans" w:hAnsi="Open Sans" w:cs="Times"/>
          <w:color w:val="053575"/>
          <w:sz w:val="24"/>
          <w:szCs w:val="24"/>
          <w:lang w:val="en-US"/>
        </w:rPr>
        <w:t xml:space="preserve">bide by health and safety guidelines and share responsibility for own safety and that of colleagues. </w:t>
      </w:r>
    </w:p>
    <w:p w14:paraId="40481630" w14:textId="77777777" w:rsidR="009A7668" w:rsidRPr="00AC7EC3" w:rsidRDefault="009A7668" w:rsidP="00ED1C99">
      <w:pPr>
        <w:pBdr>
          <w:top w:val="nil"/>
          <w:left w:val="nil"/>
          <w:bottom w:val="nil"/>
          <w:right w:val="nil"/>
          <w:between w:val="nil"/>
        </w:pBdr>
        <w:spacing w:after="120" w:line="240" w:lineRule="auto"/>
        <w:ind w:left="-351"/>
        <w:rPr>
          <w:rFonts w:ascii="Open Sans" w:eastAsia="Open Sans" w:hAnsi="Open Sans" w:cs="Open Sans"/>
          <w:color w:val="004B88"/>
          <w:sz w:val="24"/>
          <w:szCs w:val="24"/>
        </w:rPr>
      </w:pPr>
    </w:p>
    <w:p w14:paraId="4AC8039F" w14:textId="62534AD8"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lang w:val="en-US"/>
        </w:rPr>
        <w:drawing>
          <wp:inline distT="0" distB="0" distL="0" distR="0" wp14:anchorId="75897057" wp14:editId="30076148">
            <wp:extent cx="495300" cy="425450"/>
            <wp:effectExtent l="0" t="0" r="0" b="0"/>
            <wp:docPr id="3" name="Picture 3"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r w:rsidRPr="373D1A56">
        <w:rPr>
          <w:rFonts w:ascii="Open Sans" w:eastAsia="Times New Roman" w:hAnsi="Open Sans" w:cs="Open Sans"/>
          <w:color w:val="004888"/>
          <w:sz w:val="28"/>
          <w:szCs w:val="28"/>
          <w:lang w:eastAsia="en-GB"/>
        </w:rPr>
        <w:t xml:space="preserve">  </w:t>
      </w:r>
      <w:r w:rsidRPr="373D1A56">
        <w:rPr>
          <w:rFonts w:ascii="Open Sans" w:eastAsia="Times New Roman" w:hAnsi="Open Sans" w:cs="Open Sans"/>
          <w:b/>
          <w:bCs/>
          <w:color w:val="004888"/>
          <w:sz w:val="54"/>
          <w:szCs w:val="54"/>
          <w:lang w:eastAsia="en-GB"/>
        </w:rPr>
        <w:t>Person specification</w:t>
      </w:r>
      <w:r>
        <w:br/>
      </w:r>
    </w:p>
    <w:p w14:paraId="786A50A7" w14:textId="763F04ED" w:rsidR="009751AB" w:rsidRDefault="009751AB" w:rsidP="009751AB">
      <w:pPr>
        <w:pStyle w:val="ListParagraph"/>
        <w:widowControl w:val="0"/>
        <w:numPr>
          <w:ilvl w:val="0"/>
          <w:numId w:val="14"/>
        </w:numPr>
        <w:suppressAutoHyphens/>
        <w:autoSpaceDN w:val="0"/>
        <w:spacing w:after="0" w:line="276"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Recent experience of advice work. </w:t>
      </w:r>
    </w:p>
    <w:p w14:paraId="21A51560" w14:textId="77777777" w:rsidR="009751AB" w:rsidRDefault="009751AB" w:rsidP="005B2729">
      <w:pPr>
        <w:pStyle w:val="ListParagraph"/>
        <w:widowControl w:val="0"/>
        <w:numPr>
          <w:ilvl w:val="0"/>
          <w:numId w:val="14"/>
        </w:numPr>
        <w:suppressAutoHyphens/>
        <w:autoSpaceDN w:val="0"/>
        <w:spacing w:after="0" w:line="276"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Experience of supervising staff and volunteer advice workers to achieve required standards. </w:t>
      </w:r>
    </w:p>
    <w:p w14:paraId="7EFAC235" w14:textId="1D341058" w:rsidR="00D635CD" w:rsidRPr="00D94D3D" w:rsidRDefault="007C3003" w:rsidP="00D635CD">
      <w:pPr>
        <w:pStyle w:val="ListParagraph"/>
        <w:widowControl w:val="0"/>
        <w:numPr>
          <w:ilvl w:val="0"/>
          <w:numId w:val="14"/>
        </w:numPr>
        <w:tabs>
          <w:tab w:val="left" w:pos="220"/>
          <w:tab w:val="left" w:pos="720"/>
        </w:tabs>
        <w:autoSpaceDE w:val="0"/>
        <w:autoSpaceDN w:val="0"/>
        <w:adjustRightInd w:val="0"/>
        <w:spacing w:after="320" w:line="360" w:lineRule="atLeast"/>
        <w:rPr>
          <w:rFonts w:ascii="Open Sans" w:hAnsi="Open Sans" w:cs="Times"/>
          <w:color w:val="053575"/>
          <w:sz w:val="24"/>
          <w:szCs w:val="24"/>
          <w:lang w:val="en-US"/>
        </w:rPr>
      </w:pPr>
      <w:r w:rsidRPr="007C3003">
        <w:rPr>
          <w:rFonts w:ascii="Open Sans" w:hAnsi="Open Sans" w:cs="Times"/>
          <w:color w:val="053575"/>
          <w:sz w:val="24"/>
          <w:szCs w:val="24"/>
          <w:lang w:val="en-US"/>
        </w:rPr>
        <w:t>Ability to motivate volunteers including giving and receiving feedback objectively and sensitively</w:t>
      </w:r>
    </w:p>
    <w:p w14:paraId="72620BCA" w14:textId="614050BA" w:rsidR="009751AB" w:rsidRPr="00F502C4" w:rsidRDefault="00381961" w:rsidP="00F502C4">
      <w:pPr>
        <w:pStyle w:val="ListParagraph"/>
        <w:numPr>
          <w:ilvl w:val="0"/>
          <w:numId w:val="14"/>
        </w:numPr>
        <w:rPr>
          <w:rFonts w:ascii="Open Sans" w:eastAsia="Open Sans" w:hAnsi="Open Sans" w:cs="Open Sans"/>
          <w:color w:val="004888"/>
          <w:sz w:val="24"/>
          <w:szCs w:val="24"/>
        </w:rPr>
      </w:pPr>
      <w:r w:rsidRPr="00381961">
        <w:rPr>
          <w:rFonts w:ascii="Open Sans" w:eastAsia="Open Sans" w:hAnsi="Open Sans" w:cs="Open Sans"/>
          <w:color w:val="004888"/>
          <w:sz w:val="24"/>
          <w:szCs w:val="24"/>
        </w:rPr>
        <w:t>A commitment to continuous professional development, including a willingness to develop knowledge and skills to carry out the role.</w:t>
      </w:r>
      <w:r w:rsidR="009751AB" w:rsidRPr="00381961">
        <w:rPr>
          <w:rFonts w:ascii="Open Sans" w:eastAsia="Open Sans" w:hAnsi="Open Sans" w:cs="Open Sans"/>
          <w:color w:val="004888"/>
          <w:sz w:val="24"/>
          <w:szCs w:val="24"/>
        </w:rPr>
        <w:t xml:space="preserve"> </w:t>
      </w:r>
    </w:p>
    <w:p w14:paraId="366B30A8" w14:textId="77777777" w:rsidR="009751AB" w:rsidRDefault="009751AB" w:rsidP="005B2729">
      <w:pPr>
        <w:pStyle w:val="ListParagraph"/>
        <w:widowControl w:val="0"/>
        <w:numPr>
          <w:ilvl w:val="0"/>
          <w:numId w:val="14"/>
        </w:numPr>
        <w:suppressAutoHyphens/>
        <w:autoSpaceDN w:val="0"/>
        <w:spacing w:after="0" w:line="276"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Ability to communicate effectively both orally and in writing. </w:t>
      </w:r>
    </w:p>
    <w:p w14:paraId="493662A4" w14:textId="77777777" w:rsidR="009751AB" w:rsidRDefault="009751AB" w:rsidP="005B2729">
      <w:pPr>
        <w:pStyle w:val="ListParagraph"/>
        <w:widowControl w:val="0"/>
        <w:numPr>
          <w:ilvl w:val="0"/>
          <w:numId w:val="14"/>
        </w:numPr>
        <w:suppressAutoHyphens/>
        <w:autoSpaceDN w:val="0"/>
        <w:spacing w:after="0" w:line="276" w:lineRule="auto"/>
        <w:rPr>
          <w:rFonts w:ascii="Open Sans" w:eastAsia="Open Sans" w:hAnsi="Open Sans" w:cs="Open Sans"/>
          <w:color w:val="004888"/>
          <w:sz w:val="24"/>
          <w:szCs w:val="24"/>
        </w:rPr>
      </w:pPr>
      <w:r>
        <w:rPr>
          <w:rFonts w:ascii="Open Sans" w:eastAsia="Open Sans" w:hAnsi="Open Sans" w:cs="Open Sans"/>
          <w:color w:val="004888"/>
          <w:sz w:val="24"/>
          <w:szCs w:val="24"/>
        </w:rPr>
        <w:t>Understanding of the issues involved in interviewing clients.</w:t>
      </w:r>
    </w:p>
    <w:p w14:paraId="4672FD9A" w14:textId="77777777" w:rsidR="009751AB" w:rsidRDefault="009751AB" w:rsidP="005B2729">
      <w:pPr>
        <w:pStyle w:val="ListParagraph"/>
        <w:widowControl w:val="0"/>
        <w:numPr>
          <w:ilvl w:val="0"/>
          <w:numId w:val="14"/>
        </w:numPr>
        <w:suppressAutoHyphens/>
        <w:autoSpaceDN w:val="0"/>
        <w:spacing w:after="0" w:line="276"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Experience of working to prescribed quality standards. </w:t>
      </w:r>
    </w:p>
    <w:p w14:paraId="4477D67C" w14:textId="77777777" w:rsidR="009751AB" w:rsidRDefault="009751AB" w:rsidP="005B2729">
      <w:pPr>
        <w:pStyle w:val="ListParagraph"/>
        <w:widowControl w:val="0"/>
        <w:numPr>
          <w:ilvl w:val="0"/>
          <w:numId w:val="14"/>
        </w:numPr>
        <w:suppressAutoHyphens/>
        <w:autoSpaceDN w:val="0"/>
        <w:spacing w:after="0" w:line="276"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Ability to prioritise own work and the work of others, meet deadlines and manage workload in a pressured environment. </w:t>
      </w:r>
    </w:p>
    <w:p w14:paraId="055BEE22" w14:textId="77777777" w:rsidR="009751AB" w:rsidRDefault="009751AB" w:rsidP="005B2729">
      <w:pPr>
        <w:pStyle w:val="ListParagraph"/>
        <w:widowControl w:val="0"/>
        <w:numPr>
          <w:ilvl w:val="0"/>
          <w:numId w:val="14"/>
        </w:numPr>
        <w:suppressAutoHyphens/>
        <w:autoSpaceDN w:val="0"/>
        <w:spacing w:after="0" w:line="276"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A flexible approach and the ability and willingness to work as part of a team. </w:t>
      </w:r>
    </w:p>
    <w:p w14:paraId="32CB34B7" w14:textId="77777777" w:rsidR="009751AB" w:rsidRDefault="009751AB" w:rsidP="005B2729">
      <w:pPr>
        <w:pStyle w:val="ListParagraph"/>
        <w:widowControl w:val="0"/>
        <w:numPr>
          <w:ilvl w:val="0"/>
          <w:numId w:val="14"/>
        </w:numPr>
        <w:suppressAutoHyphens/>
        <w:autoSpaceDN w:val="0"/>
        <w:spacing w:after="0" w:line="276"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monitor and maintain recording systems and procedures, using IT as appropriate</w:t>
      </w:r>
    </w:p>
    <w:p w14:paraId="72C3212A" w14:textId="3FF58391" w:rsidR="00060D16" w:rsidRDefault="00060D16" w:rsidP="005B2729">
      <w:pPr>
        <w:pStyle w:val="ListParagraph"/>
        <w:widowControl w:val="0"/>
        <w:numPr>
          <w:ilvl w:val="0"/>
          <w:numId w:val="14"/>
        </w:numPr>
        <w:suppressAutoHyphens/>
        <w:autoSpaceDN w:val="0"/>
        <w:spacing w:after="0" w:line="276" w:lineRule="auto"/>
        <w:rPr>
          <w:rFonts w:ascii="Open Sans" w:eastAsia="Open Sans" w:hAnsi="Open Sans" w:cs="Open Sans"/>
          <w:color w:val="004888"/>
          <w:sz w:val="24"/>
          <w:szCs w:val="24"/>
        </w:rPr>
      </w:pPr>
      <w:r w:rsidRPr="00060D16">
        <w:rPr>
          <w:rFonts w:ascii="Open Sans" w:eastAsia="Open Sans" w:hAnsi="Open Sans" w:cs="Open Sans"/>
          <w:color w:val="004888"/>
          <w:sz w:val="24"/>
          <w:szCs w:val="24"/>
        </w:rPr>
        <w:t>The ability to work flexibly at different locations and with different teams of staff and volunteers</w:t>
      </w:r>
    </w:p>
    <w:p w14:paraId="38B22A52" w14:textId="77777777" w:rsidR="009751AB" w:rsidRDefault="009751AB" w:rsidP="005B2729">
      <w:pPr>
        <w:pStyle w:val="ListParagraph"/>
        <w:widowControl w:val="0"/>
        <w:numPr>
          <w:ilvl w:val="0"/>
          <w:numId w:val="14"/>
        </w:numPr>
        <w:suppressAutoHyphens/>
        <w:autoSpaceDN w:val="0"/>
        <w:spacing w:after="0" w:line="276" w:lineRule="auto"/>
        <w:rPr>
          <w:rFonts w:ascii="Open Sans" w:eastAsia="Open Sans" w:hAnsi="Open Sans" w:cs="Open Sans"/>
          <w:color w:val="004888"/>
          <w:sz w:val="24"/>
          <w:szCs w:val="24"/>
        </w:rPr>
      </w:pPr>
      <w:r>
        <w:rPr>
          <w:rFonts w:ascii="Open Sans" w:eastAsia="Open Sans" w:hAnsi="Open Sans" w:cs="Open Sans"/>
          <w:color w:val="004888"/>
          <w:sz w:val="24"/>
          <w:szCs w:val="24"/>
        </w:rPr>
        <w:t>Understanding of and commitment to the aims and principles of the Citizens Advice service and its equal opportunities policies.</w:t>
      </w:r>
    </w:p>
    <w:p w14:paraId="260E5D76" w14:textId="77777777" w:rsidR="009751AB" w:rsidRDefault="009751AB" w:rsidP="005B2729">
      <w:pPr>
        <w:pStyle w:val="ListParagraph"/>
        <w:widowControl w:val="0"/>
        <w:numPr>
          <w:ilvl w:val="0"/>
          <w:numId w:val="14"/>
        </w:numPr>
        <w:suppressAutoHyphens/>
        <w:autoSpaceDN w:val="0"/>
        <w:spacing w:after="0" w:line="276"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Understanding of, and ability to undertake research and campaigning    </w:t>
      </w:r>
    </w:p>
    <w:p w14:paraId="5C4E1F33" w14:textId="2FC634BC" w:rsidR="009751AB" w:rsidRPr="004811B8" w:rsidRDefault="009751AB" w:rsidP="004811B8">
      <w:pPr>
        <w:pStyle w:val="ListParagraph"/>
        <w:widowControl w:val="0"/>
        <w:rPr>
          <w:rFonts w:ascii="Open Sans" w:eastAsia="Open Sans" w:hAnsi="Open Sans" w:cs="Open Sans"/>
          <w:color w:val="004888"/>
          <w:sz w:val="24"/>
          <w:szCs w:val="24"/>
        </w:rPr>
      </w:pPr>
      <w:r>
        <w:rPr>
          <w:rFonts w:ascii="Open Sans" w:eastAsia="Open Sans" w:hAnsi="Open Sans" w:cs="Open Sans"/>
          <w:color w:val="004888"/>
          <w:sz w:val="24"/>
          <w:szCs w:val="24"/>
        </w:rPr>
        <w:t>work.</w:t>
      </w:r>
    </w:p>
    <w:p w14:paraId="3C0FD9A5" w14:textId="77777777" w:rsidR="009751AB" w:rsidRDefault="009751AB" w:rsidP="009751AB">
      <w:pPr>
        <w:widowControl w:val="0"/>
        <w:rPr>
          <w:rFonts w:ascii="Open Sans" w:eastAsia="Open Sans" w:hAnsi="Open Sans" w:cs="Open Sans"/>
          <w:b/>
          <w:color w:val="004888"/>
          <w:sz w:val="24"/>
          <w:szCs w:val="24"/>
        </w:rPr>
      </w:pPr>
      <w:r>
        <w:rPr>
          <w:rFonts w:ascii="Open Sans" w:eastAsia="Open Sans" w:hAnsi="Open Sans" w:cs="Open Sans"/>
          <w:b/>
          <w:color w:val="004888"/>
          <w:sz w:val="24"/>
          <w:szCs w:val="24"/>
        </w:rPr>
        <w:t>Desirable</w:t>
      </w:r>
    </w:p>
    <w:p w14:paraId="471D5AEB" w14:textId="77777777" w:rsidR="009751AB" w:rsidRDefault="009751AB" w:rsidP="009751AB">
      <w:pPr>
        <w:pStyle w:val="ListParagraph"/>
        <w:widowControl w:val="0"/>
        <w:numPr>
          <w:ilvl w:val="0"/>
          <w:numId w:val="16"/>
        </w:numPr>
        <w:suppressAutoHyphens/>
        <w:autoSpaceDN w:val="0"/>
        <w:spacing w:after="0" w:line="276" w:lineRule="auto"/>
        <w:rPr>
          <w:rFonts w:ascii="Open Sans" w:eastAsia="Open Sans" w:hAnsi="Open Sans" w:cs="Open Sans"/>
          <w:color w:val="004888"/>
          <w:sz w:val="24"/>
          <w:szCs w:val="24"/>
        </w:rPr>
      </w:pPr>
      <w:r>
        <w:rPr>
          <w:rFonts w:ascii="Open Sans" w:eastAsia="Open Sans" w:hAnsi="Open Sans" w:cs="Open Sans"/>
          <w:color w:val="004888"/>
          <w:sz w:val="24"/>
          <w:szCs w:val="24"/>
        </w:rPr>
        <w:t>Citizens Advice Session Supervisor experience</w:t>
      </w:r>
    </w:p>
    <w:p w14:paraId="45B4210C" w14:textId="27AFD052" w:rsidR="006E7CA5" w:rsidRPr="00F502C4" w:rsidRDefault="009751AB" w:rsidP="00F502C4">
      <w:pPr>
        <w:pStyle w:val="ListParagraph"/>
        <w:widowControl w:val="0"/>
        <w:numPr>
          <w:ilvl w:val="0"/>
          <w:numId w:val="16"/>
        </w:numPr>
        <w:suppressAutoHyphens/>
        <w:autoSpaceDN w:val="0"/>
        <w:spacing w:after="0" w:line="276"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Appreciation of the local community and social challenges in the area </w:t>
      </w:r>
    </w:p>
    <w:p w14:paraId="08B0C590" w14:textId="77777777" w:rsidR="00720F88" w:rsidRDefault="00720F88" w:rsidP="792F2792">
      <w:pPr>
        <w:spacing w:after="0" w:line="240" w:lineRule="auto"/>
        <w:rPr>
          <w:rFonts w:ascii="Open Sans" w:eastAsia="Open Sans" w:hAnsi="Open Sans" w:cs="Open Sans"/>
          <w:color w:val="004888"/>
          <w:sz w:val="24"/>
          <w:szCs w:val="24"/>
        </w:rPr>
      </w:pPr>
    </w:p>
    <w:p w14:paraId="4D5371D4" w14:textId="3FBBF4D1" w:rsidR="00731F04" w:rsidRDefault="00653571" w:rsidP="00983EA4">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In accordance with Citizens Advice national policy we</w:t>
      </w:r>
      <w:r w:rsidR="00A50903">
        <w:rPr>
          <w:rFonts w:ascii="Open Sans" w:eastAsia="Times New Roman" w:hAnsi="Open Sans" w:cs="Open Sans"/>
          <w:color w:val="004888"/>
          <w:sz w:val="24"/>
          <w:szCs w:val="24"/>
          <w:lang w:eastAsia="en-GB"/>
        </w:rPr>
        <w:t xml:space="preserve"> </w:t>
      </w:r>
      <w:r w:rsidRPr="00653571">
        <w:rPr>
          <w:rFonts w:ascii="Open Sans" w:eastAsia="Times New Roman" w:hAnsi="Open Sans" w:cs="Open Sans"/>
          <w:color w:val="004888"/>
          <w:sz w:val="24"/>
          <w:szCs w:val="24"/>
          <w:lang w:eastAsia="en-GB"/>
        </w:rPr>
        <w:t>may</w:t>
      </w:r>
      <w:r w:rsidR="00A50903">
        <w:rPr>
          <w:rFonts w:ascii="Open Sans" w:eastAsia="Times New Roman" w:hAnsi="Open Sans" w:cs="Open Sans"/>
          <w:color w:val="004888"/>
          <w:sz w:val="24"/>
          <w:szCs w:val="24"/>
          <w:lang w:eastAsia="en-GB"/>
        </w:rPr>
        <w:t xml:space="preserve"> arrange for</w:t>
      </w:r>
      <w:r w:rsidRPr="00653571">
        <w:rPr>
          <w:rFonts w:ascii="Open Sans" w:eastAsia="Times New Roman" w:hAnsi="Open Sans" w:cs="Open Sans"/>
          <w:color w:val="004888"/>
          <w:sz w:val="24"/>
          <w:szCs w:val="24"/>
          <w:lang w:eastAsia="en-GB"/>
        </w:rPr>
        <w:t xml:space="preserve"> the successful candidate to be screened by the DBS. However, a criminal record will not necessarily be a bar to your being able to take up the job.</w:t>
      </w:r>
    </w:p>
    <w:sectPr w:rsidR="00731F04" w:rsidSect="006E7CA5">
      <w:pgSz w:w="11906" w:h="16838"/>
      <w:pgMar w:top="993"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672F" w14:textId="77777777" w:rsidR="00F439C8" w:rsidRDefault="00F439C8" w:rsidP="00B078C7">
      <w:pPr>
        <w:spacing w:after="0" w:line="240" w:lineRule="auto"/>
      </w:pPr>
      <w:r>
        <w:separator/>
      </w:r>
    </w:p>
  </w:endnote>
  <w:endnote w:type="continuationSeparator" w:id="0">
    <w:p w14:paraId="4B765178" w14:textId="77777777" w:rsidR="00F439C8" w:rsidRDefault="00F439C8" w:rsidP="00B078C7">
      <w:pPr>
        <w:spacing w:after="0" w:line="240" w:lineRule="auto"/>
      </w:pPr>
      <w:r>
        <w:continuationSeparator/>
      </w:r>
    </w:p>
  </w:endnote>
  <w:endnote w:type="continuationNotice" w:id="1">
    <w:p w14:paraId="143C4FFF" w14:textId="77777777" w:rsidR="00F439C8" w:rsidRDefault="00F43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966A" w14:textId="77777777" w:rsidR="00F439C8" w:rsidRDefault="00F439C8" w:rsidP="00B078C7">
      <w:pPr>
        <w:spacing w:after="0" w:line="240" w:lineRule="auto"/>
      </w:pPr>
      <w:r>
        <w:separator/>
      </w:r>
    </w:p>
  </w:footnote>
  <w:footnote w:type="continuationSeparator" w:id="0">
    <w:p w14:paraId="2EB00A4D" w14:textId="77777777" w:rsidR="00F439C8" w:rsidRDefault="00F439C8" w:rsidP="00B078C7">
      <w:pPr>
        <w:spacing w:after="0" w:line="240" w:lineRule="auto"/>
      </w:pPr>
      <w:r>
        <w:continuationSeparator/>
      </w:r>
    </w:p>
  </w:footnote>
  <w:footnote w:type="continuationNotice" w:id="1">
    <w:p w14:paraId="24966DCB" w14:textId="77777777" w:rsidR="00F439C8" w:rsidRDefault="00F439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A32"/>
    <w:multiLevelType w:val="hybridMultilevel"/>
    <w:tmpl w:val="E0500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34CFC"/>
    <w:multiLevelType w:val="multilevel"/>
    <w:tmpl w:val="4B521D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7E586F"/>
    <w:multiLevelType w:val="hybridMultilevel"/>
    <w:tmpl w:val="E6307CCE"/>
    <w:lvl w:ilvl="0" w:tplc="B8506338">
      <w:start w:val="18"/>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27FE690E"/>
    <w:multiLevelType w:val="hybridMultilevel"/>
    <w:tmpl w:val="78B08EEE"/>
    <w:lvl w:ilvl="0" w:tplc="C6B23758">
      <w:start w:val="15"/>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380D154F"/>
    <w:multiLevelType w:val="hybridMultilevel"/>
    <w:tmpl w:val="663CA34A"/>
    <w:lvl w:ilvl="0" w:tplc="249CE59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3ACE346A"/>
    <w:multiLevelType w:val="hybridMultilevel"/>
    <w:tmpl w:val="F9340198"/>
    <w:lvl w:ilvl="0" w:tplc="39AE2D6A">
      <w:start w:val="1"/>
      <w:numFmt w:val="bullet"/>
      <w:lvlText w:val=""/>
      <w:lvlJc w:val="left"/>
      <w:pPr>
        <w:tabs>
          <w:tab w:val="num" w:pos="720"/>
        </w:tabs>
        <w:ind w:left="720" w:hanging="360"/>
      </w:pPr>
      <w:rPr>
        <w:rFonts w:ascii="Symbol" w:hAnsi="Symbol" w:hint="default"/>
        <w:sz w:val="20"/>
      </w:rPr>
    </w:lvl>
    <w:lvl w:ilvl="1" w:tplc="B1E6522C" w:tentative="1">
      <w:start w:val="1"/>
      <w:numFmt w:val="bullet"/>
      <w:lvlText w:val="o"/>
      <w:lvlJc w:val="left"/>
      <w:pPr>
        <w:tabs>
          <w:tab w:val="num" w:pos="1440"/>
        </w:tabs>
        <w:ind w:left="1440" w:hanging="360"/>
      </w:pPr>
      <w:rPr>
        <w:rFonts w:ascii="Courier New" w:hAnsi="Courier New" w:hint="default"/>
        <w:sz w:val="20"/>
      </w:rPr>
    </w:lvl>
    <w:lvl w:ilvl="2" w:tplc="E8EAD79A" w:tentative="1">
      <w:start w:val="1"/>
      <w:numFmt w:val="bullet"/>
      <w:lvlText w:val=""/>
      <w:lvlJc w:val="left"/>
      <w:pPr>
        <w:tabs>
          <w:tab w:val="num" w:pos="2160"/>
        </w:tabs>
        <w:ind w:left="2160" w:hanging="360"/>
      </w:pPr>
      <w:rPr>
        <w:rFonts w:ascii="Wingdings" w:hAnsi="Wingdings" w:hint="default"/>
        <w:sz w:val="20"/>
      </w:rPr>
    </w:lvl>
    <w:lvl w:ilvl="3" w:tplc="C1D48C5E" w:tentative="1">
      <w:start w:val="1"/>
      <w:numFmt w:val="bullet"/>
      <w:lvlText w:val=""/>
      <w:lvlJc w:val="left"/>
      <w:pPr>
        <w:tabs>
          <w:tab w:val="num" w:pos="2880"/>
        </w:tabs>
        <w:ind w:left="2880" w:hanging="360"/>
      </w:pPr>
      <w:rPr>
        <w:rFonts w:ascii="Wingdings" w:hAnsi="Wingdings" w:hint="default"/>
        <w:sz w:val="20"/>
      </w:rPr>
    </w:lvl>
    <w:lvl w:ilvl="4" w:tplc="7AEA07CE" w:tentative="1">
      <w:start w:val="1"/>
      <w:numFmt w:val="bullet"/>
      <w:lvlText w:val=""/>
      <w:lvlJc w:val="left"/>
      <w:pPr>
        <w:tabs>
          <w:tab w:val="num" w:pos="3600"/>
        </w:tabs>
        <w:ind w:left="3600" w:hanging="360"/>
      </w:pPr>
      <w:rPr>
        <w:rFonts w:ascii="Wingdings" w:hAnsi="Wingdings" w:hint="default"/>
        <w:sz w:val="20"/>
      </w:rPr>
    </w:lvl>
    <w:lvl w:ilvl="5" w:tplc="C59EDEF0" w:tentative="1">
      <w:start w:val="1"/>
      <w:numFmt w:val="bullet"/>
      <w:lvlText w:val=""/>
      <w:lvlJc w:val="left"/>
      <w:pPr>
        <w:tabs>
          <w:tab w:val="num" w:pos="4320"/>
        </w:tabs>
        <w:ind w:left="4320" w:hanging="360"/>
      </w:pPr>
      <w:rPr>
        <w:rFonts w:ascii="Wingdings" w:hAnsi="Wingdings" w:hint="default"/>
        <w:sz w:val="20"/>
      </w:rPr>
    </w:lvl>
    <w:lvl w:ilvl="6" w:tplc="4F6A0D9E" w:tentative="1">
      <w:start w:val="1"/>
      <w:numFmt w:val="bullet"/>
      <w:lvlText w:val=""/>
      <w:lvlJc w:val="left"/>
      <w:pPr>
        <w:tabs>
          <w:tab w:val="num" w:pos="5040"/>
        </w:tabs>
        <w:ind w:left="5040" w:hanging="360"/>
      </w:pPr>
      <w:rPr>
        <w:rFonts w:ascii="Wingdings" w:hAnsi="Wingdings" w:hint="default"/>
        <w:sz w:val="20"/>
      </w:rPr>
    </w:lvl>
    <w:lvl w:ilvl="7" w:tplc="A73C26C6" w:tentative="1">
      <w:start w:val="1"/>
      <w:numFmt w:val="bullet"/>
      <w:lvlText w:val=""/>
      <w:lvlJc w:val="left"/>
      <w:pPr>
        <w:tabs>
          <w:tab w:val="num" w:pos="5760"/>
        </w:tabs>
        <w:ind w:left="5760" w:hanging="360"/>
      </w:pPr>
      <w:rPr>
        <w:rFonts w:ascii="Wingdings" w:hAnsi="Wingdings" w:hint="default"/>
        <w:sz w:val="20"/>
      </w:rPr>
    </w:lvl>
    <w:lvl w:ilvl="8" w:tplc="DE5058E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34775"/>
    <w:multiLevelType w:val="hybridMultilevel"/>
    <w:tmpl w:val="AF5C09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04A42"/>
    <w:multiLevelType w:val="hybridMultilevel"/>
    <w:tmpl w:val="6BA03D64"/>
    <w:lvl w:ilvl="0" w:tplc="81D41C5C">
      <w:start w:val="9"/>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5AE01833"/>
    <w:multiLevelType w:val="hybridMultilevel"/>
    <w:tmpl w:val="3DCE8A7C"/>
    <w:lvl w:ilvl="0" w:tplc="0409000F">
      <w:start w:val="1"/>
      <w:numFmt w:val="decimal"/>
      <w:lvlText w:val="%1."/>
      <w:lvlJc w:val="left"/>
      <w:pPr>
        <w:ind w:left="580" w:hanging="360"/>
      </w:pPr>
      <w:rPr>
        <w:rFont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9" w15:restartNumberingAfterBreak="0">
    <w:nsid w:val="613A32FD"/>
    <w:multiLevelType w:val="hybridMultilevel"/>
    <w:tmpl w:val="ABCC3EE8"/>
    <w:lvl w:ilvl="0" w:tplc="C798C73E">
      <w:start w:val="1"/>
      <w:numFmt w:val="bullet"/>
      <w:lvlText w:val=""/>
      <w:lvlJc w:val="left"/>
      <w:pPr>
        <w:tabs>
          <w:tab w:val="num" w:pos="720"/>
        </w:tabs>
        <w:ind w:left="720" w:hanging="360"/>
      </w:pPr>
      <w:rPr>
        <w:rFonts w:ascii="Symbol" w:hAnsi="Symbol" w:hint="default"/>
        <w:sz w:val="20"/>
      </w:rPr>
    </w:lvl>
    <w:lvl w:ilvl="1" w:tplc="1CBE1FA4" w:tentative="1">
      <w:start w:val="1"/>
      <w:numFmt w:val="bullet"/>
      <w:lvlText w:val="o"/>
      <w:lvlJc w:val="left"/>
      <w:pPr>
        <w:tabs>
          <w:tab w:val="num" w:pos="1440"/>
        </w:tabs>
        <w:ind w:left="1440" w:hanging="360"/>
      </w:pPr>
      <w:rPr>
        <w:rFonts w:ascii="Courier New" w:hAnsi="Courier New" w:hint="default"/>
        <w:sz w:val="20"/>
      </w:rPr>
    </w:lvl>
    <w:lvl w:ilvl="2" w:tplc="4AFC0A3E" w:tentative="1">
      <w:start w:val="1"/>
      <w:numFmt w:val="bullet"/>
      <w:lvlText w:val=""/>
      <w:lvlJc w:val="left"/>
      <w:pPr>
        <w:tabs>
          <w:tab w:val="num" w:pos="2160"/>
        </w:tabs>
        <w:ind w:left="2160" w:hanging="360"/>
      </w:pPr>
      <w:rPr>
        <w:rFonts w:ascii="Wingdings" w:hAnsi="Wingdings" w:hint="default"/>
        <w:sz w:val="20"/>
      </w:rPr>
    </w:lvl>
    <w:lvl w:ilvl="3" w:tplc="35F67846" w:tentative="1">
      <w:start w:val="1"/>
      <w:numFmt w:val="bullet"/>
      <w:lvlText w:val=""/>
      <w:lvlJc w:val="left"/>
      <w:pPr>
        <w:tabs>
          <w:tab w:val="num" w:pos="2880"/>
        </w:tabs>
        <w:ind w:left="2880" w:hanging="360"/>
      </w:pPr>
      <w:rPr>
        <w:rFonts w:ascii="Wingdings" w:hAnsi="Wingdings" w:hint="default"/>
        <w:sz w:val="20"/>
      </w:rPr>
    </w:lvl>
    <w:lvl w:ilvl="4" w:tplc="A90A72C8" w:tentative="1">
      <w:start w:val="1"/>
      <w:numFmt w:val="bullet"/>
      <w:lvlText w:val=""/>
      <w:lvlJc w:val="left"/>
      <w:pPr>
        <w:tabs>
          <w:tab w:val="num" w:pos="3600"/>
        </w:tabs>
        <w:ind w:left="3600" w:hanging="360"/>
      </w:pPr>
      <w:rPr>
        <w:rFonts w:ascii="Wingdings" w:hAnsi="Wingdings" w:hint="default"/>
        <w:sz w:val="20"/>
      </w:rPr>
    </w:lvl>
    <w:lvl w:ilvl="5" w:tplc="F45E4D0E" w:tentative="1">
      <w:start w:val="1"/>
      <w:numFmt w:val="bullet"/>
      <w:lvlText w:val=""/>
      <w:lvlJc w:val="left"/>
      <w:pPr>
        <w:tabs>
          <w:tab w:val="num" w:pos="4320"/>
        </w:tabs>
        <w:ind w:left="4320" w:hanging="360"/>
      </w:pPr>
      <w:rPr>
        <w:rFonts w:ascii="Wingdings" w:hAnsi="Wingdings" w:hint="default"/>
        <w:sz w:val="20"/>
      </w:rPr>
    </w:lvl>
    <w:lvl w:ilvl="6" w:tplc="A8647212" w:tentative="1">
      <w:start w:val="1"/>
      <w:numFmt w:val="bullet"/>
      <w:lvlText w:val=""/>
      <w:lvlJc w:val="left"/>
      <w:pPr>
        <w:tabs>
          <w:tab w:val="num" w:pos="5040"/>
        </w:tabs>
        <w:ind w:left="5040" w:hanging="360"/>
      </w:pPr>
      <w:rPr>
        <w:rFonts w:ascii="Wingdings" w:hAnsi="Wingdings" w:hint="default"/>
        <w:sz w:val="20"/>
      </w:rPr>
    </w:lvl>
    <w:lvl w:ilvl="7" w:tplc="9BE2DA3A" w:tentative="1">
      <w:start w:val="1"/>
      <w:numFmt w:val="bullet"/>
      <w:lvlText w:val=""/>
      <w:lvlJc w:val="left"/>
      <w:pPr>
        <w:tabs>
          <w:tab w:val="num" w:pos="5760"/>
        </w:tabs>
        <w:ind w:left="5760" w:hanging="360"/>
      </w:pPr>
      <w:rPr>
        <w:rFonts w:ascii="Wingdings" w:hAnsi="Wingdings" w:hint="default"/>
        <w:sz w:val="20"/>
      </w:rPr>
    </w:lvl>
    <w:lvl w:ilvl="8" w:tplc="644A019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23AA9"/>
    <w:multiLevelType w:val="hybridMultilevel"/>
    <w:tmpl w:val="CE8C7F68"/>
    <w:lvl w:ilvl="0" w:tplc="28D6DCCA">
      <w:start w:val="1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64E4E"/>
    <w:multiLevelType w:val="multilevel"/>
    <w:tmpl w:val="80B06D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AA146F7"/>
    <w:multiLevelType w:val="multilevel"/>
    <w:tmpl w:val="6CD45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9E7810"/>
    <w:multiLevelType w:val="hybridMultilevel"/>
    <w:tmpl w:val="84BA3DBC"/>
    <w:lvl w:ilvl="0" w:tplc="1A6285B4">
      <w:start w:val="1"/>
      <w:numFmt w:val="bullet"/>
      <w:lvlText w:val=""/>
      <w:lvlJc w:val="left"/>
      <w:pPr>
        <w:tabs>
          <w:tab w:val="num" w:pos="720"/>
        </w:tabs>
        <w:ind w:left="720" w:hanging="360"/>
      </w:pPr>
      <w:rPr>
        <w:rFonts w:ascii="Symbol" w:hAnsi="Symbol" w:hint="default"/>
        <w:sz w:val="20"/>
      </w:rPr>
    </w:lvl>
    <w:lvl w:ilvl="1" w:tplc="D52A3C52" w:tentative="1">
      <w:start w:val="1"/>
      <w:numFmt w:val="bullet"/>
      <w:lvlText w:val="o"/>
      <w:lvlJc w:val="left"/>
      <w:pPr>
        <w:tabs>
          <w:tab w:val="num" w:pos="1440"/>
        </w:tabs>
        <w:ind w:left="1440" w:hanging="360"/>
      </w:pPr>
      <w:rPr>
        <w:rFonts w:ascii="Courier New" w:hAnsi="Courier New" w:hint="default"/>
        <w:sz w:val="20"/>
      </w:rPr>
    </w:lvl>
    <w:lvl w:ilvl="2" w:tplc="7264D8B2" w:tentative="1">
      <w:start w:val="1"/>
      <w:numFmt w:val="bullet"/>
      <w:lvlText w:val=""/>
      <w:lvlJc w:val="left"/>
      <w:pPr>
        <w:tabs>
          <w:tab w:val="num" w:pos="2160"/>
        </w:tabs>
        <w:ind w:left="2160" w:hanging="360"/>
      </w:pPr>
      <w:rPr>
        <w:rFonts w:ascii="Wingdings" w:hAnsi="Wingdings" w:hint="default"/>
        <w:sz w:val="20"/>
      </w:rPr>
    </w:lvl>
    <w:lvl w:ilvl="3" w:tplc="D1D6934E" w:tentative="1">
      <w:start w:val="1"/>
      <w:numFmt w:val="bullet"/>
      <w:lvlText w:val=""/>
      <w:lvlJc w:val="left"/>
      <w:pPr>
        <w:tabs>
          <w:tab w:val="num" w:pos="2880"/>
        </w:tabs>
        <w:ind w:left="2880" w:hanging="360"/>
      </w:pPr>
      <w:rPr>
        <w:rFonts w:ascii="Wingdings" w:hAnsi="Wingdings" w:hint="default"/>
        <w:sz w:val="20"/>
      </w:rPr>
    </w:lvl>
    <w:lvl w:ilvl="4" w:tplc="B4803E5C" w:tentative="1">
      <w:start w:val="1"/>
      <w:numFmt w:val="bullet"/>
      <w:lvlText w:val=""/>
      <w:lvlJc w:val="left"/>
      <w:pPr>
        <w:tabs>
          <w:tab w:val="num" w:pos="3600"/>
        </w:tabs>
        <w:ind w:left="3600" w:hanging="360"/>
      </w:pPr>
      <w:rPr>
        <w:rFonts w:ascii="Wingdings" w:hAnsi="Wingdings" w:hint="default"/>
        <w:sz w:val="20"/>
      </w:rPr>
    </w:lvl>
    <w:lvl w:ilvl="5" w:tplc="AC8A9E32" w:tentative="1">
      <w:start w:val="1"/>
      <w:numFmt w:val="bullet"/>
      <w:lvlText w:val=""/>
      <w:lvlJc w:val="left"/>
      <w:pPr>
        <w:tabs>
          <w:tab w:val="num" w:pos="4320"/>
        </w:tabs>
        <w:ind w:left="4320" w:hanging="360"/>
      </w:pPr>
      <w:rPr>
        <w:rFonts w:ascii="Wingdings" w:hAnsi="Wingdings" w:hint="default"/>
        <w:sz w:val="20"/>
      </w:rPr>
    </w:lvl>
    <w:lvl w:ilvl="6" w:tplc="781C6A5C" w:tentative="1">
      <w:start w:val="1"/>
      <w:numFmt w:val="bullet"/>
      <w:lvlText w:val=""/>
      <w:lvlJc w:val="left"/>
      <w:pPr>
        <w:tabs>
          <w:tab w:val="num" w:pos="5040"/>
        </w:tabs>
        <w:ind w:left="5040" w:hanging="360"/>
      </w:pPr>
      <w:rPr>
        <w:rFonts w:ascii="Wingdings" w:hAnsi="Wingdings" w:hint="default"/>
        <w:sz w:val="20"/>
      </w:rPr>
    </w:lvl>
    <w:lvl w:ilvl="7" w:tplc="CA105940" w:tentative="1">
      <w:start w:val="1"/>
      <w:numFmt w:val="bullet"/>
      <w:lvlText w:val=""/>
      <w:lvlJc w:val="left"/>
      <w:pPr>
        <w:tabs>
          <w:tab w:val="num" w:pos="5760"/>
        </w:tabs>
        <w:ind w:left="5760" w:hanging="360"/>
      </w:pPr>
      <w:rPr>
        <w:rFonts w:ascii="Wingdings" w:hAnsi="Wingdings" w:hint="default"/>
        <w:sz w:val="20"/>
      </w:rPr>
    </w:lvl>
    <w:lvl w:ilvl="8" w:tplc="6100B3B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53A85"/>
    <w:multiLevelType w:val="hybridMultilevel"/>
    <w:tmpl w:val="8ABA7DD4"/>
    <w:lvl w:ilvl="0" w:tplc="72907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419420">
    <w:abstractNumId w:val="5"/>
  </w:num>
  <w:num w:numId="2" w16cid:durableId="653534124">
    <w:abstractNumId w:val="13"/>
  </w:num>
  <w:num w:numId="3" w16cid:durableId="1512447849">
    <w:abstractNumId w:val="9"/>
  </w:num>
  <w:num w:numId="4" w16cid:durableId="85467203">
    <w:abstractNumId w:val="6"/>
  </w:num>
  <w:num w:numId="5" w16cid:durableId="318654504">
    <w:abstractNumId w:val="8"/>
  </w:num>
  <w:num w:numId="6" w16cid:durableId="1560356518">
    <w:abstractNumId w:val="0"/>
  </w:num>
  <w:num w:numId="7" w16cid:durableId="1863128312">
    <w:abstractNumId w:val="10"/>
  </w:num>
  <w:num w:numId="8" w16cid:durableId="1918706845">
    <w:abstractNumId w:val="3"/>
  </w:num>
  <w:num w:numId="9" w16cid:durableId="1184974708">
    <w:abstractNumId w:val="2"/>
  </w:num>
  <w:num w:numId="10" w16cid:durableId="143276994">
    <w:abstractNumId w:val="4"/>
  </w:num>
  <w:num w:numId="11" w16cid:durableId="1399745503">
    <w:abstractNumId w:val="14"/>
  </w:num>
  <w:num w:numId="12" w16cid:durableId="1809977421">
    <w:abstractNumId w:val="7"/>
  </w:num>
  <w:num w:numId="13" w16cid:durableId="188103213">
    <w:abstractNumId w:val="11"/>
  </w:num>
  <w:num w:numId="14" w16cid:durableId="17977473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62539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072466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571"/>
    <w:rsid w:val="00004823"/>
    <w:rsid w:val="00004D60"/>
    <w:rsid w:val="0000726C"/>
    <w:rsid w:val="00014F1F"/>
    <w:rsid w:val="000217A5"/>
    <w:rsid w:val="000249E0"/>
    <w:rsid w:val="00026514"/>
    <w:rsid w:val="00032461"/>
    <w:rsid w:val="00052854"/>
    <w:rsid w:val="00053653"/>
    <w:rsid w:val="00060D16"/>
    <w:rsid w:val="00061C79"/>
    <w:rsid w:val="000719FE"/>
    <w:rsid w:val="00072851"/>
    <w:rsid w:val="00077BAF"/>
    <w:rsid w:val="000C0FFB"/>
    <w:rsid w:val="000D7375"/>
    <w:rsid w:val="000F6B0B"/>
    <w:rsid w:val="000F7C44"/>
    <w:rsid w:val="001108E5"/>
    <w:rsid w:val="0013186A"/>
    <w:rsid w:val="00176B36"/>
    <w:rsid w:val="00184C7E"/>
    <w:rsid w:val="001A4A5B"/>
    <w:rsid w:val="001B7094"/>
    <w:rsid w:val="001B7CBA"/>
    <w:rsid w:val="001C735E"/>
    <w:rsid w:val="001D4A1F"/>
    <w:rsid w:val="001E60A9"/>
    <w:rsid w:val="001E7EB7"/>
    <w:rsid w:val="001F7F8C"/>
    <w:rsid w:val="00216C3E"/>
    <w:rsid w:val="002211D3"/>
    <w:rsid w:val="002258AF"/>
    <w:rsid w:val="002508E1"/>
    <w:rsid w:val="00265D5D"/>
    <w:rsid w:val="002818CD"/>
    <w:rsid w:val="002B714F"/>
    <w:rsid w:val="0030375C"/>
    <w:rsid w:val="00322E9F"/>
    <w:rsid w:val="003348AE"/>
    <w:rsid w:val="00355061"/>
    <w:rsid w:val="003610A4"/>
    <w:rsid w:val="00361E85"/>
    <w:rsid w:val="0037311A"/>
    <w:rsid w:val="00381961"/>
    <w:rsid w:val="003926BC"/>
    <w:rsid w:val="003950F9"/>
    <w:rsid w:val="003C329F"/>
    <w:rsid w:val="0042330B"/>
    <w:rsid w:val="004811B8"/>
    <w:rsid w:val="004B3878"/>
    <w:rsid w:val="004D6C09"/>
    <w:rsid w:val="00505FB4"/>
    <w:rsid w:val="0050757C"/>
    <w:rsid w:val="00526E8C"/>
    <w:rsid w:val="00527061"/>
    <w:rsid w:val="0055073F"/>
    <w:rsid w:val="005523E7"/>
    <w:rsid w:val="005536D8"/>
    <w:rsid w:val="00587378"/>
    <w:rsid w:val="005A0A9A"/>
    <w:rsid w:val="005A15DE"/>
    <w:rsid w:val="005A3C83"/>
    <w:rsid w:val="005B2729"/>
    <w:rsid w:val="005C7162"/>
    <w:rsid w:val="005D2890"/>
    <w:rsid w:val="005D29FB"/>
    <w:rsid w:val="005E7D4F"/>
    <w:rsid w:val="005F21CC"/>
    <w:rsid w:val="005F2255"/>
    <w:rsid w:val="00603057"/>
    <w:rsid w:val="00621C31"/>
    <w:rsid w:val="00635FEB"/>
    <w:rsid w:val="00653571"/>
    <w:rsid w:val="006610C2"/>
    <w:rsid w:val="00661C5A"/>
    <w:rsid w:val="00663987"/>
    <w:rsid w:val="0066639F"/>
    <w:rsid w:val="006726A7"/>
    <w:rsid w:val="00690C88"/>
    <w:rsid w:val="006B0C7C"/>
    <w:rsid w:val="006B373C"/>
    <w:rsid w:val="006C1D63"/>
    <w:rsid w:val="006D32EE"/>
    <w:rsid w:val="006E7CA5"/>
    <w:rsid w:val="006F01F6"/>
    <w:rsid w:val="006F4F1C"/>
    <w:rsid w:val="007077FE"/>
    <w:rsid w:val="00720F88"/>
    <w:rsid w:val="00731F04"/>
    <w:rsid w:val="00753E30"/>
    <w:rsid w:val="007743F4"/>
    <w:rsid w:val="00777A1F"/>
    <w:rsid w:val="00783BD0"/>
    <w:rsid w:val="007A642B"/>
    <w:rsid w:val="007C3003"/>
    <w:rsid w:val="007C55D0"/>
    <w:rsid w:val="007D7C56"/>
    <w:rsid w:val="00820D3B"/>
    <w:rsid w:val="008328AF"/>
    <w:rsid w:val="00842004"/>
    <w:rsid w:val="008449CC"/>
    <w:rsid w:val="00847090"/>
    <w:rsid w:val="00873E22"/>
    <w:rsid w:val="008B22BE"/>
    <w:rsid w:val="008B7E34"/>
    <w:rsid w:val="008C797A"/>
    <w:rsid w:val="008D4765"/>
    <w:rsid w:val="008F641F"/>
    <w:rsid w:val="00911DE8"/>
    <w:rsid w:val="009124E4"/>
    <w:rsid w:val="00920753"/>
    <w:rsid w:val="00946743"/>
    <w:rsid w:val="00946C86"/>
    <w:rsid w:val="009567BF"/>
    <w:rsid w:val="00971693"/>
    <w:rsid w:val="009751AB"/>
    <w:rsid w:val="00983EA4"/>
    <w:rsid w:val="009A7668"/>
    <w:rsid w:val="009B0524"/>
    <w:rsid w:val="009B41EB"/>
    <w:rsid w:val="009E7756"/>
    <w:rsid w:val="009F436F"/>
    <w:rsid w:val="00A27571"/>
    <w:rsid w:val="00A50903"/>
    <w:rsid w:val="00A51BA3"/>
    <w:rsid w:val="00A56684"/>
    <w:rsid w:val="00A636A2"/>
    <w:rsid w:val="00A65577"/>
    <w:rsid w:val="00AA088D"/>
    <w:rsid w:val="00AB0EA3"/>
    <w:rsid w:val="00AC43BB"/>
    <w:rsid w:val="00AC7EC3"/>
    <w:rsid w:val="00AD4D79"/>
    <w:rsid w:val="00AD7737"/>
    <w:rsid w:val="00B078C7"/>
    <w:rsid w:val="00B14386"/>
    <w:rsid w:val="00B1750A"/>
    <w:rsid w:val="00B24D28"/>
    <w:rsid w:val="00B46BCB"/>
    <w:rsid w:val="00B71DE9"/>
    <w:rsid w:val="00B82EEF"/>
    <w:rsid w:val="00B9256B"/>
    <w:rsid w:val="00B92D92"/>
    <w:rsid w:val="00BA2873"/>
    <w:rsid w:val="00BC7FE4"/>
    <w:rsid w:val="00BD5382"/>
    <w:rsid w:val="00C02F4F"/>
    <w:rsid w:val="00C10BE6"/>
    <w:rsid w:val="00C26EBF"/>
    <w:rsid w:val="00C501AE"/>
    <w:rsid w:val="00C665B3"/>
    <w:rsid w:val="00C93911"/>
    <w:rsid w:val="00CA4D60"/>
    <w:rsid w:val="00CB3D47"/>
    <w:rsid w:val="00CD21BF"/>
    <w:rsid w:val="00CE08B8"/>
    <w:rsid w:val="00D43667"/>
    <w:rsid w:val="00D635CD"/>
    <w:rsid w:val="00D64F1B"/>
    <w:rsid w:val="00D80A28"/>
    <w:rsid w:val="00D86880"/>
    <w:rsid w:val="00D93BD6"/>
    <w:rsid w:val="00D94D3D"/>
    <w:rsid w:val="00DC4D55"/>
    <w:rsid w:val="00DD1D45"/>
    <w:rsid w:val="00DE5067"/>
    <w:rsid w:val="00DF15E8"/>
    <w:rsid w:val="00DF239E"/>
    <w:rsid w:val="00E3384A"/>
    <w:rsid w:val="00E417E7"/>
    <w:rsid w:val="00E62CF6"/>
    <w:rsid w:val="00E6644E"/>
    <w:rsid w:val="00E67B9B"/>
    <w:rsid w:val="00E71FD7"/>
    <w:rsid w:val="00E77AB2"/>
    <w:rsid w:val="00E8098F"/>
    <w:rsid w:val="00E85406"/>
    <w:rsid w:val="00E93FDC"/>
    <w:rsid w:val="00EC1D6C"/>
    <w:rsid w:val="00EC3B7B"/>
    <w:rsid w:val="00EC41D9"/>
    <w:rsid w:val="00EC4449"/>
    <w:rsid w:val="00ED1C99"/>
    <w:rsid w:val="00ED6464"/>
    <w:rsid w:val="00EF758F"/>
    <w:rsid w:val="00F21EEB"/>
    <w:rsid w:val="00F377E3"/>
    <w:rsid w:val="00F439C8"/>
    <w:rsid w:val="00F502C4"/>
    <w:rsid w:val="00F5049E"/>
    <w:rsid w:val="00F60D86"/>
    <w:rsid w:val="00F62104"/>
    <w:rsid w:val="00F628DF"/>
    <w:rsid w:val="00F732E8"/>
    <w:rsid w:val="00FA0BA2"/>
    <w:rsid w:val="00FA4DC7"/>
    <w:rsid w:val="00FC605B"/>
    <w:rsid w:val="00FD76E3"/>
    <w:rsid w:val="00FD7E30"/>
    <w:rsid w:val="00FE450F"/>
    <w:rsid w:val="00FF140B"/>
    <w:rsid w:val="0101862D"/>
    <w:rsid w:val="0151A4B4"/>
    <w:rsid w:val="03FD8201"/>
    <w:rsid w:val="0904AA8C"/>
    <w:rsid w:val="0F5E5B1B"/>
    <w:rsid w:val="149DFF33"/>
    <w:rsid w:val="1F38A46C"/>
    <w:rsid w:val="24DEC29F"/>
    <w:rsid w:val="2C9C6D1A"/>
    <w:rsid w:val="2F359FD9"/>
    <w:rsid w:val="373D1A56"/>
    <w:rsid w:val="4087A4B3"/>
    <w:rsid w:val="4B94F8CA"/>
    <w:rsid w:val="513FDB23"/>
    <w:rsid w:val="537C104B"/>
    <w:rsid w:val="5517E0AC"/>
    <w:rsid w:val="58A8DA62"/>
    <w:rsid w:val="6128496E"/>
    <w:rsid w:val="6AC709BC"/>
    <w:rsid w:val="6C4A7E67"/>
    <w:rsid w:val="71F09C9A"/>
    <w:rsid w:val="77BA9337"/>
    <w:rsid w:val="792F2792"/>
    <w:rsid w:val="7E257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2D523"/>
  <w15:docId w15:val="{97CB35D2-7A98-480B-9032-FB92729D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653571"/>
    <w:pPr>
      <w:ind w:left="720"/>
      <w:contextualSpacing/>
    </w:pPr>
  </w:style>
  <w:style w:type="paragraph" w:styleId="BalloonText">
    <w:name w:val="Balloon Text"/>
    <w:basedOn w:val="Normal"/>
    <w:link w:val="BalloonTextChar"/>
    <w:uiPriority w:val="99"/>
    <w:semiHidden/>
    <w:unhideWhenUsed/>
    <w:rsid w:val="0011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E5"/>
    <w:rPr>
      <w:rFonts w:ascii="Segoe UI" w:hAnsi="Segoe UI" w:cs="Segoe UI"/>
      <w:sz w:val="18"/>
      <w:szCs w:val="18"/>
    </w:rPr>
  </w:style>
  <w:style w:type="character" w:styleId="CommentReference">
    <w:name w:val="annotation reference"/>
    <w:basedOn w:val="DefaultParagraphFont"/>
    <w:uiPriority w:val="99"/>
    <w:semiHidden/>
    <w:unhideWhenUsed/>
    <w:rsid w:val="0066639F"/>
    <w:rPr>
      <w:sz w:val="16"/>
      <w:szCs w:val="16"/>
    </w:rPr>
  </w:style>
  <w:style w:type="paragraph" w:styleId="CommentText">
    <w:name w:val="annotation text"/>
    <w:basedOn w:val="Normal"/>
    <w:link w:val="CommentTextChar"/>
    <w:uiPriority w:val="99"/>
    <w:semiHidden/>
    <w:unhideWhenUsed/>
    <w:rsid w:val="0066639F"/>
    <w:pPr>
      <w:spacing w:line="240" w:lineRule="auto"/>
    </w:pPr>
    <w:rPr>
      <w:sz w:val="20"/>
      <w:szCs w:val="20"/>
    </w:rPr>
  </w:style>
  <w:style w:type="character" w:customStyle="1" w:styleId="CommentTextChar">
    <w:name w:val="Comment Text Char"/>
    <w:basedOn w:val="DefaultParagraphFont"/>
    <w:link w:val="CommentText"/>
    <w:uiPriority w:val="99"/>
    <w:semiHidden/>
    <w:rsid w:val="0066639F"/>
    <w:rPr>
      <w:sz w:val="20"/>
      <w:szCs w:val="20"/>
    </w:rPr>
  </w:style>
  <w:style w:type="paragraph" w:styleId="CommentSubject">
    <w:name w:val="annotation subject"/>
    <w:basedOn w:val="CommentText"/>
    <w:next w:val="CommentText"/>
    <w:link w:val="CommentSubjectChar"/>
    <w:uiPriority w:val="99"/>
    <w:semiHidden/>
    <w:unhideWhenUsed/>
    <w:rsid w:val="0066639F"/>
    <w:rPr>
      <w:b/>
      <w:bCs/>
    </w:rPr>
  </w:style>
  <w:style w:type="character" w:customStyle="1" w:styleId="CommentSubjectChar">
    <w:name w:val="Comment Subject Char"/>
    <w:basedOn w:val="CommentTextChar"/>
    <w:link w:val="CommentSubject"/>
    <w:uiPriority w:val="99"/>
    <w:semiHidden/>
    <w:rsid w:val="0066639F"/>
    <w:rPr>
      <w:b/>
      <w:bCs/>
      <w:sz w:val="20"/>
      <w:szCs w:val="20"/>
    </w:rPr>
  </w:style>
  <w:style w:type="paragraph" w:styleId="Header">
    <w:name w:val="header"/>
    <w:basedOn w:val="Normal"/>
    <w:link w:val="HeaderChar"/>
    <w:uiPriority w:val="99"/>
    <w:unhideWhenUsed/>
    <w:rsid w:val="00B078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78C7"/>
  </w:style>
  <w:style w:type="paragraph" w:styleId="Footer">
    <w:name w:val="footer"/>
    <w:basedOn w:val="Normal"/>
    <w:link w:val="FooterChar"/>
    <w:uiPriority w:val="99"/>
    <w:unhideWhenUsed/>
    <w:rsid w:val="00B078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78C7"/>
  </w:style>
  <w:style w:type="character" w:styleId="Hyperlink">
    <w:name w:val="Hyperlink"/>
    <w:basedOn w:val="DefaultParagraphFont"/>
    <w:uiPriority w:val="99"/>
    <w:unhideWhenUsed/>
    <w:rsid w:val="008B7E34"/>
    <w:rPr>
      <w:color w:val="0563C1" w:themeColor="hyperlink"/>
      <w:u w:val="single"/>
    </w:rPr>
  </w:style>
  <w:style w:type="character" w:customStyle="1" w:styleId="UnresolvedMention1">
    <w:name w:val="Unresolved Mention1"/>
    <w:basedOn w:val="DefaultParagraphFont"/>
    <w:uiPriority w:val="99"/>
    <w:semiHidden/>
    <w:unhideWhenUsed/>
    <w:rsid w:val="008B7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3741">
      <w:bodyDiv w:val="1"/>
      <w:marLeft w:val="0"/>
      <w:marRight w:val="0"/>
      <w:marTop w:val="0"/>
      <w:marBottom w:val="0"/>
      <w:divBdr>
        <w:top w:val="none" w:sz="0" w:space="0" w:color="auto"/>
        <w:left w:val="none" w:sz="0" w:space="0" w:color="auto"/>
        <w:bottom w:val="none" w:sz="0" w:space="0" w:color="auto"/>
        <w:right w:val="none" w:sz="0" w:space="0" w:color="auto"/>
      </w:divBdr>
    </w:div>
    <w:div w:id="580336575">
      <w:bodyDiv w:val="1"/>
      <w:marLeft w:val="0"/>
      <w:marRight w:val="0"/>
      <w:marTop w:val="0"/>
      <w:marBottom w:val="0"/>
      <w:divBdr>
        <w:top w:val="none" w:sz="0" w:space="0" w:color="auto"/>
        <w:left w:val="none" w:sz="0" w:space="0" w:color="auto"/>
        <w:bottom w:val="none" w:sz="0" w:space="0" w:color="auto"/>
        <w:right w:val="none" w:sz="0" w:space="0" w:color="auto"/>
      </w:divBdr>
    </w:div>
    <w:div w:id="633676689">
      <w:bodyDiv w:val="1"/>
      <w:marLeft w:val="0"/>
      <w:marRight w:val="0"/>
      <w:marTop w:val="0"/>
      <w:marBottom w:val="0"/>
      <w:divBdr>
        <w:top w:val="none" w:sz="0" w:space="0" w:color="auto"/>
        <w:left w:val="none" w:sz="0" w:space="0" w:color="auto"/>
        <w:bottom w:val="none" w:sz="0" w:space="0" w:color="auto"/>
        <w:right w:val="none" w:sz="0" w:space="0" w:color="auto"/>
      </w:divBdr>
      <w:divsChild>
        <w:div w:id="53432546">
          <w:marLeft w:val="0"/>
          <w:marRight w:val="0"/>
          <w:marTop w:val="0"/>
          <w:marBottom w:val="0"/>
          <w:divBdr>
            <w:top w:val="none" w:sz="0" w:space="0" w:color="auto"/>
            <w:left w:val="none" w:sz="0" w:space="0" w:color="auto"/>
            <w:bottom w:val="none" w:sz="0" w:space="0" w:color="auto"/>
            <w:right w:val="none" w:sz="0" w:space="0" w:color="auto"/>
          </w:divBdr>
        </w:div>
        <w:div w:id="385380076">
          <w:marLeft w:val="0"/>
          <w:marRight w:val="0"/>
          <w:marTop w:val="0"/>
          <w:marBottom w:val="0"/>
          <w:divBdr>
            <w:top w:val="none" w:sz="0" w:space="0" w:color="auto"/>
            <w:left w:val="none" w:sz="0" w:space="0" w:color="auto"/>
            <w:bottom w:val="none" w:sz="0" w:space="0" w:color="auto"/>
            <w:right w:val="none" w:sz="0" w:space="0" w:color="auto"/>
          </w:divBdr>
          <w:divsChild>
            <w:div w:id="1462919738">
              <w:marLeft w:val="0"/>
              <w:marRight w:val="0"/>
              <w:marTop w:val="0"/>
              <w:marBottom w:val="0"/>
              <w:divBdr>
                <w:top w:val="none" w:sz="0" w:space="0" w:color="auto"/>
                <w:left w:val="none" w:sz="0" w:space="0" w:color="auto"/>
                <w:bottom w:val="none" w:sz="0" w:space="0" w:color="auto"/>
                <w:right w:val="none" w:sz="0" w:space="0" w:color="auto"/>
              </w:divBdr>
            </w:div>
          </w:divsChild>
        </w:div>
        <w:div w:id="829365087">
          <w:marLeft w:val="0"/>
          <w:marRight w:val="0"/>
          <w:marTop w:val="0"/>
          <w:marBottom w:val="0"/>
          <w:divBdr>
            <w:top w:val="none" w:sz="0" w:space="0" w:color="auto"/>
            <w:left w:val="none" w:sz="0" w:space="0" w:color="auto"/>
            <w:bottom w:val="none" w:sz="0" w:space="0" w:color="auto"/>
            <w:right w:val="none" w:sz="0" w:space="0" w:color="auto"/>
          </w:divBdr>
        </w:div>
      </w:divsChild>
    </w:div>
    <w:div w:id="826554857">
      <w:bodyDiv w:val="1"/>
      <w:marLeft w:val="0"/>
      <w:marRight w:val="0"/>
      <w:marTop w:val="0"/>
      <w:marBottom w:val="0"/>
      <w:divBdr>
        <w:top w:val="none" w:sz="0" w:space="0" w:color="auto"/>
        <w:left w:val="none" w:sz="0" w:space="0" w:color="auto"/>
        <w:bottom w:val="none" w:sz="0" w:space="0" w:color="auto"/>
        <w:right w:val="none" w:sz="0" w:space="0" w:color="auto"/>
      </w:divBdr>
    </w:div>
    <w:div w:id="1268276155">
      <w:bodyDiv w:val="1"/>
      <w:marLeft w:val="0"/>
      <w:marRight w:val="0"/>
      <w:marTop w:val="0"/>
      <w:marBottom w:val="0"/>
      <w:divBdr>
        <w:top w:val="none" w:sz="0" w:space="0" w:color="auto"/>
        <w:left w:val="none" w:sz="0" w:space="0" w:color="auto"/>
        <w:bottom w:val="none" w:sz="0" w:space="0" w:color="auto"/>
        <w:right w:val="none" w:sz="0" w:space="0" w:color="auto"/>
      </w:divBdr>
    </w:div>
    <w:div w:id="1570723930">
      <w:bodyDiv w:val="1"/>
      <w:marLeft w:val="0"/>
      <w:marRight w:val="0"/>
      <w:marTop w:val="0"/>
      <w:marBottom w:val="0"/>
      <w:divBdr>
        <w:top w:val="none" w:sz="0" w:space="0" w:color="auto"/>
        <w:left w:val="none" w:sz="0" w:space="0" w:color="auto"/>
        <w:bottom w:val="none" w:sz="0" w:space="0" w:color="auto"/>
        <w:right w:val="none" w:sz="0" w:space="0" w:color="auto"/>
      </w:divBdr>
    </w:div>
    <w:div w:id="1703094350">
      <w:bodyDiv w:val="1"/>
      <w:marLeft w:val="0"/>
      <w:marRight w:val="0"/>
      <w:marTop w:val="0"/>
      <w:marBottom w:val="0"/>
      <w:divBdr>
        <w:top w:val="none" w:sz="0" w:space="0" w:color="auto"/>
        <w:left w:val="none" w:sz="0" w:space="0" w:color="auto"/>
        <w:bottom w:val="none" w:sz="0" w:space="0" w:color="auto"/>
        <w:right w:val="none" w:sz="0" w:space="0" w:color="auto"/>
      </w:divBdr>
    </w:div>
    <w:div w:id="21189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DF8E100477E488663646972FA4C35" ma:contentTypeVersion="79" ma:contentTypeDescription="Create a new document." ma:contentTypeScope="" ma:versionID="d5c82343ff8f691545f8ac1232ea0b9f">
  <xsd:schema xmlns:xsd="http://www.w3.org/2001/XMLSchema" xmlns:xs="http://www.w3.org/2001/XMLSchema" xmlns:p="http://schemas.microsoft.com/office/2006/metadata/properties" xmlns:ns2="5e319ae4-d368-4e15-96e0-8de4e87fdd62" xmlns:ns3="d501ac9c-3e35-47ce-a8df-76b9c2a29596" targetNamespace="http://schemas.microsoft.com/office/2006/metadata/properties" ma:root="true" ma:fieldsID="334e18d485ad4d4690a9a0d50676d53d" ns2:_="" ns3:_="">
    <xsd:import namespace="5e319ae4-d368-4e15-96e0-8de4e87fdd62"/>
    <xsd:import namespace="d501ac9c-3e35-47ce-a8df-76b9c2a295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_dlc_DocId" minOccurs="0"/>
                <xsd:element ref="ns2:_dlc_DocIdUrl" minOccurs="0"/>
                <xsd:element ref="ns2:_dlc_DocIdPersistId"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19ae4-d368-4e15-96e0-8de4e87fd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01ac9c-3e35-47ce-a8df-76b9c2a295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e319ae4-d368-4e15-96e0-8de4e87fdd62">GCABID-2102554853-73812</_dlc_DocId>
    <_dlc_DocIdUrl xmlns="5e319ae4-d368-4e15-96e0-8de4e87fdd62">
      <Url>https://guildfordcab.sharepoint.com/_layouts/15/DocIdRedir.aspx?ID=GCABID-2102554853-73812</Url>
      <Description>GCABID-2102554853-73812</Description>
    </_dlc_DocIdUrl>
  </documentManagement>
</p:properties>
</file>

<file path=customXml/itemProps1.xml><?xml version="1.0" encoding="utf-8"?>
<ds:datastoreItem xmlns:ds="http://schemas.openxmlformats.org/officeDocument/2006/customXml" ds:itemID="{7873147C-2720-400B-B000-DDE977F75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19ae4-d368-4e15-96e0-8de4e87fdd62"/>
    <ds:schemaRef ds:uri="d501ac9c-3e35-47ce-a8df-76b9c2a29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7A8FD-5AC3-4EA7-8968-20045A9807B9}">
  <ds:schemaRefs>
    <ds:schemaRef ds:uri="http://schemas.microsoft.com/sharepoint/v3/contenttype/forms"/>
  </ds:schemaRefs>
</ds:datastoreItem>
</file>

<file path=customXml/itemProps3.xml><?xml version="1.0" encoding="utf-8"?>
<ds:datastoreItem xmlns:ds="http://schemas.openxmlformats.org/officeDocument/2006/customXml" ds:itemID="{76BE626B-E88F-A141-905B-C79C1CB29148}">
  <ds:schemaRefs>
    <ds:schemaRef ds:uri="http://schemas.openxmlformats.org/officeDocument/2006/bibliography"/>
  </ds:schemaRefs>
</ds:datastoreItem>
</file>

<file path=customXml/itemProps4.xml><?xml version="1.0" encoding="utf-8"?>
<ds:datastoreItem xmlns:ds="http://schemas.openxmlformats.org/officeDocument/2006/customXml" ds:itemID="{1CEADA3D-D687-44D8-8E0C-FC78F8BCE9CD}">
  <ds:schemaRefs>
    <ds:schemaRef ds:uri="http://schemas.microsoft.com/sharepoint/events"/>
  </ds:schemaRefs>
</ds:datastoreItem>
</file>

<file path=customXml/itemProps5.xml><?xml version="1.0" encoding="utf-8"?>
<ds:datastoreItem xmlns:ds="http://schemas.openxmlformats.org/officeDocument/2006/customXml" ds:itemID="{A8FDBCB9-EE57-4917-A415-E7B9D8883D7A}">
  <ds:schemaRefs>
    <ds:schemaRef ds:uri="http://schemas.microsoft.com/office/2006/metadata/properties"/>
    <ds:schemaRef ds:uri="http://schemas.microsoft.com/office/infopath/2007/PartnerControls"/>
    <ds:schemaRef ds:uri="5e319ae4-d368-4e15-96e0-8de4e87fdd62"/>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 Eboda</dc:creator>
  <cp:keywords/>
  <dc:description/>
  <cp:lastModifiedBy>Becky Jeffrey</cp:lastModifiedBy>
  <cp:revision>31</cp:revision>
  <cp:lastPrinted>2019-01-29T19:47:00Z</cp:lastPrinted>
  <dcterms:created xsi:type="dcterms:W3CDTF">2022-04-20T11:03:00Z</dcterms:created>
  <dcterms:modified xsi:type="dcterms:W3CDTF">2022-04-24T10:05:00Z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0x01010085ADF8E100477E488663646972FA4C35</vt:lpwstr>
  </property>
  <property fmtid="{D5CDD505-2E9C-101B-9397-08002B2CF9AE}" pid="3" name="_dlc_DocIdItemGuid">
    <vt:lpwstr>4f942b31-2e39-46f7-b696-a2a35916cb02</vt:lpwstr>
  </property>
</Properties>
</file>